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DFE3F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color w:val="000000"/>
          <w:sz w:val="36"/>
          <w:szCs w:val="36"/>
        </w:rPr>
      </w:pPr>
    </w:p>
    <w:p w14:paraId="542C961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both"/>
        <w:rPr>
          <w:color w:val="000000"/>
          <w:sz w:val="36"/>
          <w:szCs w:val="36"/>
        </w:rPr>
      </w:pPr>
    </w:p>
    <w:p w14:paraId="787D169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黑龙江省勘察设计协会会员管理系统</w:t>
      </w:r>
    </w:p>
    <w:p w14:paraId="2DD565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color w:val="000000"/>
          <w:sz w:val="36"/>
          <w:szCs w:val="36"/>
        </w:rPr>
        <w:t>（用户端）操作手册</w:t>
      </w:r>
    </w:p>
    <w:p w14:paraId="1588BC9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5DA3661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1A1E167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7A4ABCE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0A21162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5EEA680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77A6A25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0FEE3F4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59CBA0E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69C970E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749ADAE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4836D71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文档版本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：V1.0</w:t>
      </w:r>
    </w:p>
    <w:p w14:paraId="2DA1DCA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适用对象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：单位会员用户</w:t>
      </w:r>
    </w:p>
    <w:p w14:paraId="0893046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ascii="宋体" w:hAnsi="宋体" w:eastAsia="宋体" w:cs="宋体"/>
          <w:color w:val="0057FF"/>
          <w:kern w:val="0"/>
          <w:sz w:val="24"/>
          <w:szCs w:val="24"/>
          <w:lang w:val="en-US" w:eastAsia="zh-CN" w:bidi="ar"/>
        </w:rPr>
      </w:pPr>
      <w:r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系统地址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：</w:t>
      </w:r>
      <w:r>
        <w:rPr>
          <w:rFonts w:ascii="宋体" w:hAnsi="宋体" w:eastAsia="宋体" w:cs="宋体"/>
          <w:color w:val="0057FF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0057FF"/>
          <w:kern w:val="0"/>
          <w:sz w:val="24"/>
          <w:szCs w:val="24"/>
          <w:lang w:val="en-US" w:eastAsia="zh-CN" w:bidi="ar"/>
        </w:rPr>
        <w:instrText xml:space="preserve"> HYPERLINK "https://vip.hljksx.com/" \t "_blank" </w:instrText>
      </w:r>
      <w:r>
        <w:rPr>
          <w:rFonts w:ascii="宋体" w:hAnsi="宋体" w:eastAsia="宋体" w:cs="宋体"/>
          <w:color w:val="0057FF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color w:val="0057FF"/>
          <w:sz w:val="24"/>
          <w:szCs w:val="24"/>
        </w:rPr>
        <w:t>https://vip.hljksx.com/</w:t>
      </w:r>
      <w:r>
        <w:rPr>
          <w:rFonts w:ascii="宋体" w:hAnsi="宋体" w:eastAsia="宋体" w:cs="宋体"/>
          <w:color w:val="0057FF"/>
          <w:kern w:val="0"/>
          <w:sz w:val="24"/>
          <w:szCs w:val="24"/>
          <w:lang w:val="en-US" w:eastAsia="zh-CN" w:bidi="ar"/>
        </w:rPr>
        <w:fldChar w:fldCharType="end"/>
      </w:r>
    </w:p>
    <w:p w14:paraId="060156C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2EB2F4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登录注册与密码找回</w:t>
      </w:r>
    </w:p>
    <w:p w14:paraId="3C29E80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 系统访问</w:t>
      </w:r>
    </w:p>
    <w:p w14:paraId="32069D4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打开浏览器，输入系统官方地址：</w:t>
      </w:r>
      <w:r>
        <w:rPr>
          <w:rFonts w:ascii="宋体" w:hAnsi="宋体" w:eastAsia="宋体" w:cs="宋体"/>
          <w:color w:val="0057FF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0057FF"/>
          <w:kern w:val="0"/>
          <w:sz w:val="24"/>
          <w:szCs w:val="24"/>
          <w:lang w:val="en-US" w:eastAsia="zh-CN" w:bidi="ar"/>
        </w:rPr>
        <w:instrText xml:space="preserve"> HYPERLINK "https://vip.hljksx.com/" \t "_blank" </w:instrText>
      </w:r>
      <w:r>
        <w:rPr>
          <w:rFonts w:ascii="宋体" w:hAnsi="宋体" w:eastAsia="宋体" w:cs="宋体"/>
          <w:color w:val="0057FF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color w:val="0057FF"/>
          <w:sz w:val="24"/>
          <w:szCs w:val="24"/>
        </w:rPr>
        <w:t>https://vip.hljksx.com/</w:t>
      </w:r>
      <w:r>
        <w:rPr>
          <w:rFonts w:ascii="宋体" w:hAnsi="宋体" w:eastAsia="宋体" w:cs="宋体"/>
          <w:color w:val="0057FF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，进入登录界面。</w:t>
      </w:r>
    </w:p>
    <w:p w14:paraId="432A9A1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或登录黑龙江省勘察设计协会官网，在服务平台中找到“黑龙江省勘察设计协会会员管理系统”点击进入。</w:t>
      </w:r>
    </w:p>
    <w:p w14:paraId="7F6F1E9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9865" cy="1924050"/>
            <wp:effectExtent l="0" t="0" r="698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3678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6690" cy="3784600"/>
            <wp:effectExtent l="0" t="0" r="10160" b="6350"/>
            <wp:docPr id="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728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1.2 账号注册</w:t>
      </w:r>
    </w:p>
    <w:p w14:paraId="74A6C56D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在登录页面点击</w:t>
      </w:r>
      <w:r>
        <w:rPr>
          <w:rStyle w:val="7"/>
          <w:b/>
          <w:bCs/>
          <w:color w:val="000000"/>
          <w:sz w:val="24"/>
          <w:szCs w:val="24"/>
        </w:rPr>
        <w:t>去注册</w:t>
      </w:r>
      <w:r>
        <w:rPr>
          <w:color w:val="000000"/>
          <w:sz w:val="24"/>
          <w:szCs w:val="24"/>
        </w:rPr>
        <w:t>，进入注册界面。</w:t>
      </w:r>
    </w:p>
    <w:p w14:paraId="1A30AD50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填写注册信息：注册邮箱、企业名称、登录密码、确认密码。</w:t>
      </w:r>
    </w:p>
    <w:p w14:paraId="1023C558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密码规则：长度</w:t>
      </w:r>
      <w:r>
        <w:rPr>
          <w:rStyle w:val="7"/>
          <w:b/>
          <w:bCs/>
          <w:color w:val="000000"/>
          <w:sz w:val="24"/>
          <w:szCs w:val="24"/>
        </w:rPr>
        <w:t>6–8 位</w:t>
      </w:r>
      <w:r>
        <w:rPr>
          <w:color w:val="000000"/>
          <w:sz w:val="24"/>
          <w:szCs w:val="24"/>
        </w:rPr>
        <w:t>，必须包含</w:t>
      </w:r>
      <w:r>
        <w:rPr>
          <w:rStyle w:val="7"/>
          <w:b/>
          <w:bCs/>
          <w:color w:val="000000"/>
          <w:sz w:val="24"/>
          <w:szCs w:val="24"/>
        </w:rPr>
        <w:t>字母 + 数字 + 特殊符号（.@*）</w:t>
      </w:r>
      <w:r>
        <w:rPr>
          <w:color w:val="000000"/>
          <w:sz w:val="24"/>
          <w:szCs w:val="24"/>
        </w:rPr>
        <w:t>。</w:t>
      </w:r>
    </w:p>
    <w:p w14:paraId="4E01257D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点击</w:t>
      </w:r>
      <w:r>
        <w:rPr>
          <w:rStyle w:val="7"/>
          <w:b/>
          <w:bCs/>
          <w:color w:val="000000"/>
          <w:sz w:val="24"/>
          <w:szCs w:val="24"/>
        </w:rPr>
        <w:t>获取邮箱验证码</w:t>
      </w:r>
      <w:r>
        <w:rPr>
          <w:color w:val="000000"/>
          <w:sz w:val="24"/>
          <w:szCs w:val="24"/>
        </w:rPr>
        <w:t>，登录邮箱查看验证码并填写。</w:t>
      </w:r>
    </w:p>
    <w:p w14:paraId="7C4B6DEC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信息核对无误后，点击</w:t>
      </w:r>
      <w:r>
        <w:rPr>
          <w:rStyle w:val="7"/>
          <w:b/>
          <w:bCs/>
          <w:color w:val="000000"/>
          <w:sz w:val="24"/>
          <w:szCs w:val="24"/>
        </w:rPr>
        <w:t>注册</w:t>
      </w:r>
      <w:r>
        <w:rPr>
          <w:color w:val="000000"/>
          <w:sz w:val="24"/>
          <w:szCs w:val="24"/>
        </w:rPr>
        <w:t>，完成账号创建。</w:t>
      </w:r>
    </w:p>
    <w:p w14:paraId="09209F7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center"/>
      </w:pPr>
      <w:r>
        <w:drawing>
          <wp:inline distT="0" distB="0" distL="114300" distR="114300">
            <wp:extent cx="4140835" cy="2444750"/>
            <wp:effectExtent l="0" t="0" r="12065" b="12700"/>
            <wp:docPr id="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B94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</w:p>
    <w:p w14:paraId="198869A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1.3 账号登录</w:t>
      </w:r>
    </w:p>
    <w:p w14:paraId="649564D5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注册成功后返回登录页面。</w:t>
      </w:r>
    </w:p>
    <w:p w14:paraId="3717EB73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依次输入：注册邮箱、登录密码、页面验证码。</w:t>
      </w:r>
    </w:p>
    <w:p w14:paraId="61E90E84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点击</w:t>
      </w:r>
      <w:r>
        <w:rPr>
          <w:rStyle w:val="7"/>
          <w:b/>
          <w:bCs/>
          <w:color w:val="000000"/>
          <w:sz w:val="24"/>
          <w:szCs w:val="24"/>
        </w:rPr>
        <w:t>登录</w:t>
      </w:r>
      <w:r>
        <w:rPr>
          <w:color w:val="000000"/>
          <w:sz w:val="24"/>
          <w:szCs w:val="24"/>
        </w:rPr>
        <w:t>，进入会员管理系统。</w:t>
      </w:r>
    </w:p>
    <w:p w14:paraId="18A06A4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  <w:rPr>
          <w:color w:val="000000"/>
          <w:sz w:val="24"/>
          <w:szCs w:val="24"/>
        </w:rPr>
      </w:pPr>
      <w:r>
        <w:drawing>
          <wp:inline distT="0" distB="0" distL="114300" distR="114300">
            <wp:extent cx="5270500" cy="2903220"/>
            <wp:effectExtent l="0" t="0" r="6350" b="11430"/>
            <wp:docPr id="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5808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1.4 密码找回</w:t>
      </w:r>
    </w:p>
    <w:p w14:paraId="10FFA9BF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登录页面点击</w:t>
      </w:r>
      <w:r>
        <w:rPr>
          <w:rStyle w:val="7"/>
          <w:b/>
          <w:bCs/>
          <w:color w:val="000000"/>
          <w:sz w:val="24"/>
          <w:szCs w:val="24"/>
        </w:rPr>
        <w:t>找回密码</w:t>
      </w:r>
      <w:r>
        <w:rPr>
          <w:color w:val="000000"/>
          <w:sz w:val="24"/>
          <w:szCs w:val="24"/>
        </w:rPr>
        <w:t>。</w:t>
      </w:r>
    </w:p>
    <w:p w14:paraId="6B917413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输入注册邮箱，获取并填写邮箱验证码。</w:t>
      </w:r>
    </w:p>
    <w:p w14:paraId="06A622A5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设置新密码（遵循 1.2 密码规则），完成密码重置。</w:t>
      </w:r>
    </w:p>
    <w:p w14:paraId="261650B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center"/>
      </w:pPr>
      <w:r>
        <w:drawing>
          <wp:inline distT="0" distB="0" distL="114300" distR="114300">
            <wp:extent cx="4290695" cy="3631565"/>
            <wp:effectExtent l="0" t="0" r="14605" b="6985"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CC963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center"/>
      </w:pPr>
    </w:p>
    <w:p w14:paraId="621C097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认证信息完善与审核</w:t>
      </w:r>
    </w:p>
    <w:p w14:paraId="7DDB023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color w:val="000000"/>
          <w:sz w:val="24"/>
          <w:szCs w:val="24"/>
        </w:rPr>
      </w:pPr>
      <w:r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说明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：必须完成认证并审核通过，方可正常使用系统全部功能。</w:t>
      </w:r>
    </w:p>
    <w:p w14:paraId="0FCFE4F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 材料准备</w:t>
      </w:r>
    </w:p>
    <w:p w14:paraId="38CDC813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下载系统提供的申请文件模板。</w:t>
      </w:r>
    </w:p>
    <w:p w14:paraId="64868EC8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按要求填写、签字、盖章后生成扫描件。</w:t>
      </w:r>
    </w:p>
    <w:p w14:paraId="0051BE3A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附件格式支持：</w:t>
      </w:r>
      <w:r>
        <w:rPr>
          <w:rStyle w:val="7"/>
          <w:b/>
          <w:bCs/>
          <w:color w:val="000000"/>
          <w:sz w:val="24"/>
          <w:szCs w:val="24"/>
        </w:rPr>
        <w:t>PNG、JPG、PDF</w:t>
      </w:r>
      <w:r>
        <w:rPr>
          <w:color w:val="000000"/>
          <w:sz w:val="24"/>
          <w:szCs w:val="24"/>
        </w:rPr>
        <w:t>，单文件大小≤4M。</w:t>
      </w:r>
    </w:p>
    <w:p w14:paraId="4A27DAA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  <w:rPr>
          <w:color w:val="000000"/>
          <w:sz w:val="24"/>
          <w:szCs w:val="24"/>
        </w:rPr>
      </w:pPr>
      <w:r>
        <w:drawing>
          <wp:inline distT="0" distB="0" distL="114300" distR="114300">
            <wp:extent cx="5257165" cy="2107565"/>
            <wp:effectExtent l="0" t="0" r="635" b="698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40B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 信息填写</w:t>
      </w:r>
    </w:p>
    <w:p w14:paraId="09876B5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进入认证页面，完整填写以下信息：</w:t>
      </w:r>
    </w:p>
    <w:p w14:paraId="1C20BF2F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单位信息：单位名称、通讯地址、邮政编码、统一社会信用代码、</w:t>
      </w:r>
      <w:r>
        <w:rPr>
          <w:rFonts w:hint="eastAsia"/>
          <w:color w:val="000000"/>
          <w:sz w:val="24"/>
          <w:szCs w:val="24"/>
          <w:lang w:val="en-US" w:eastAsia="zh-CN"/>
        </w:rPr>
        <w:t>资质证书等级、资质证书等级、证书编号、</w:t>
      </w:r>
      <w:r>
        <w:rPr>
          <w:color w:val="000000"/>
          <w:sz w:val="24"/>
          <w:szCs w:val="24"/>
        </w:rPr>
        <w:t>传真；</w:t>
      </w:r>
    </w:p>
    <w:p w14:paraId="21BC27F2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单位负责人信息：姓名、职务、性别、手机、电话、邮箱；</w:t>
      </w:r>
    </w:p>
    <w:p w14:paraId="2F0F7C7E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单位联系人、单位简介等相关内容。</w:t>
      </w:r>
    </w:p>
    <w:p w14:paraId="0CF973F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  <w:rPr>
          <w:color w:val="000000"/>
          <w:sz w:val="24"/>
          <w:szCs w:val="24"/>
        </w:rPr>
      </w:pPr>
      <w:r>
        <w:drawing>
          <wp:inline distT="0" distB="0" distL="114300" distR="114300">
            <wp:extent cx="5272405" cy="3072765"/>
            <wp:effectExtent l="0" t="0" r="4445" b="13335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269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 提交审核</w:t>
      </w:r>
    </w:p>
    <w:p w14:paraId="05C219E7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上传</w:t>
      </w:r>
      <w:r>
        <w:rPr>
          <w:rFonts w:hint="eastAsia"/>
          <w:color w:val="000000"/>
          <w:sz w:val="24"/>
          <w:szCs w:val="24"/>
          <w:lang w:val="en-US" w:eastAsia="zh-CN"/>
        </w:rPr>
        <w:t>营业执照证书、资质证书扫描件、新入会会员续提交</w:t>
      </w:r>
      <w:r>
        <w:rPr>
          <w:color w:val="000000"/>
          <w:sz w:val="24"/>
          <w:szCs w:val="24"/>
        </w:rPr>
        <w:t>已签字盖章的</w:t>
      </w:r>
      <w:r>
        <w:rPr>
          <w:rFonts w:hint="eastAsia"/>
          <w:color w:val="000000"/>
          <w:sz w:val="24"/>
          <w:szCs w:val="24"/>
          <w:lang w:val="en-US" w:eastAsia="zh-CN"/>
        </w:rPr>
        <w:t>入会</w:t>
      </w:r>
      <w:r>
        <w:rPr>
          <w:color w:val="000000"/>
          <w:sz w:val="24"/>
          <w:szCs w:val="24"/>
        </w:rPr>
        <w:t>申请</w:t>
      </w:r>
      <w:r>
        <w:rPr>
          <w:rFonts w:hint="eastAsia"/>
          <w:color w:val="000000"/>
          <w:sz w:val="24"/>
          <w:szCs w:val="24"/>
          <w:lang w:val="en-US" w:eastAsia="zh-CN"/>
        </w:rPr>
        <w:t>表扫描件</w:t>
      </w:r>
      <w:r>
        <w:rPr>
          <w:color w:val="000000"/>
          <w:sz w:val="24"/>
          <w:szCs w:val="24"/>
        </w:rPr>
        <w:t>。</w:t>
      </w:r>
    </w:p>
    <w:p w14:paraId="27220EDF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确认所有信息无误，点击</w:t>
      </w:r>
      <w:r>
        <w:rPr>
          <w:rStyle w:val="7"/>
          <w:b/>
          <w:bCs/>
          <w:color w:val="000000"/>
          <w:sz w:val="24"/>
          <w:szCs w:val="24"/>
        </w:rPr>
        <w:t>提交</w:t>
      </w:r>
      <w:r>
        <w:rPr>
          <w:color w:val="000000"/>
          <w:sz w:val="24"/>
          <w:szCs w:val="24"/>
        </w:rPr>
        <w:t>，等待管理员审核。</w:t>
      </w:r>
    </w:p>
    <w:p w14:paraId="63E5E326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  <w:rPr>
          <w:color w:val="000000"/>
          <w:sz w:val="24"/>
          <w:szCs w:val="24"/>
        </w:rPr>
      </w:pPr>
      <w:r>
        <w:drawing>
          <wp:inline distT="0" distB="0" distL="114300" distR="114300">
            <wp:extent cx="5267325" cy="2761615"/>
            <wp:effectExtent l="0" t="0" r="9525" b="635"/>
            <wp:docPr id="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0F0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2.4 审核结果处理</w:t>
      </w:r>
    </w:p>
    <w:p w14:paraId="0FB66116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rStyle w:val="7"/>
          <w:b/>
          <w:bCs/>
          <w:color w:val="000000"/>
          <w:sz w:val="24"/>
          <w:szCs w:val="24"/>
        </w:rPr>
        <w:t>审核通过</w:t>
      </w:r>
      <w:r>
        <w:rPr>
          <w:color w:val="000000"/>
          <w:sz w:val="24"/>
          <w:szCs w:val="24"/>
        </w:rPr>
        <w:t>：系统自动发放电子证书，年费缴纳后可查看。</w:t>
      </w:r>
    </w:p>
    <w:p w14:paraId="5587673A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rStyle w:val="7"/>
          <w:b/>
          <w:bCs/>
          <w:color w:val="000000"/>
          <w:sz w:val="24"/>
          <w:szCs w:val="24"/>
        </w:rPr>
        <w:t>审核驳回</w:t>
      </w:r>
      <w:r>
        <w:rPr>
          <w:color w:val="000000"/>
          <w:sz w:val="24"/>
          <w:szCs w:val="24"/>
        </w:rPr>
        <w:t>：根据驳回原因修改信息或重新上传附件，再次提交审核。</w:t>
      </w:r>
    </w:p>
    <w:p w14:paraId="194F153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  <w:rPr>
          <w:color w:val="000000"/>
          <w:sz w:val="24"/>
          <w:szCs w:val="24"/>
        </w:rPr>
      </w:pPr>
      <w:r>
        <w:drawing>
          <wp:inline distT="0" distB="0" distL="114300" distR="114300">
            <wp:extent cx="5266055" cy="2262505"/>
            <wp:effectExtent l="0" t="0" r="10795" b="4445"/>
            <wp:docPr id="1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28E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 电子证书管理</w:t>
      </w:r>
    </w:p>
    <w:p w14:paraId="4AF52C8C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点击左侧菜单</w:t>
      </w:r>
      <w:r>
        <w:rPr>
          <w:rStyle w:val="7"/>
          <w:b/>
          <w:bCs/>
          <w:color w:val="000000"/>
          <w:sz w:val="24"/>
          <w:szCs w:val="24"/>
        </w:rPr>
        <w:t>电子证书</w:t>
      </w:r>
      <w:r>
        <w:rPr>
          <w:color w:val="000000"/>
          <w:sz w:val="24"/>
          <w:szCs w:val="24"/>
        </w:rPr>
        <w:t>，查看本单位历年电子证书。</w:t>
      </w:r>
    </w:p>
    <w:p w14:paraId="3ABAFEE2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点击对应年度证书，弹出证书详情，右键可</w:t>
      </w:r>
      <w:r>
        <w:rPr>
          <w:rStyle w:val="7"/>
          <w:b/>
          <w:bCs/>
          <w:color w:val="000000"/>
          <w:sz w:val="24"/>
          <w:szCs w:val="24"/>
        </w:rPr>
        <w:t>下载保存</w:t>
      </w:r>
      <w:r>
        <w:rPr>
          <w:color w:val="000000"/>
          <w:sz w:val="24"/>
          <w:szCs w:val="24"/>
        </w:rPr>
        <w:t>。</w:t>
      </w:r>
    </w:p>
    <w:p w14:paraId="6B69C12C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每年会费缴纳审核通过后，系统自动生成当年度有效电子证书。</w:t>
      </w:r>
    </w:p>
    <w:p w14:paraId="5DFD4ED6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center"/>
        <w:rPr>
          <w:color w:val="000000"/>
          <w:sz w:val="24"/>
          <w:szCs w:val="24"/>
        </w:rPr>
      </w:pPr>
      <w:r>
        <w:drawing>
          <wp:inline distT="0" distB="0" distL="114300" distR="114300">
            <wp:extent cx="4299585" cy="1960880"/>
            <wp:effectExtent l="0" t="0" r="5715" b="1270"/>
            <wp:docPr id="1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AD3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 会费缴纳流程</w:t>
      </w:r>
    </w:p>
    <w:p w14:paraId="65448E2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 缴费查询</w:t>
      </w:r>
    </w:p>
    <w:p w14:paraId="5865D9C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点击左侧</w:t>
      </w:r>
      <w:r>
        <w:rPr>
          <w:rStyle w:val="7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会费缴纳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，查看待提交、已完结等缴费记录。</w:t>
      </w:r>
    </w:p>
    <w:p w14:paraId="42647D9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4785" cy="1461135"/>
            <wp:effectExtent l="0" t="0" r="12065" b="5715"/>
            <wp:docPr id="1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D48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 缴费凭证提交</w:t>
      </w:r>
    </w:p>
    <w:p w14:paraId="19DF5938"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选择</w:t>
      </w:r>
      <w:r>
        <w:rPr>
          <w:rStyle w:val="7"/>
          <w:b/>
          <w:bCs/>
          <w:color w:val="000000"/>
          <w:sz w:val="24"/>
          <w:szCs w:val="24"/>
        </w:rPr>
        <w:t>待提交缴费凭证</w:t>
      </w:r>
      <w:r>
        <w:rPr>
          <w:color w:val="000000"/>
          <w:sz w:val="24"/>
          <w:szCs w:val="24"/>
        </w:rPr>
        <w:t>记录，点击</w:t>
      </w:r>
      <w:r>
        <w:rPr>
          <w:rStyle w:val="7"/>
          <w:b/>
          <w:bCs/>
          <w:color w:val="000000"/>
          <w:sz w:val="24"/>
          <w:szCs w:val="24"/>
        </w:rPr>
        <w:t>查看</w:t>
      </w:r>
      <w:r>
        <w:rPr>
          <w:color w:val="000000"/>
          <w:sz w:val="24"/>
          <w:szCs w:val="24"/>
        </w:rPr>
        <w:t>。</w:t>
      </w:r>
    </w:p>
    <w:p w14:paraId="15E72517"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核对开票名称、纳税人识别号，信息有误可在线修改。</w:t>
      </w:r>
    </w:p>
    <w:p w14:paraId="3719075D"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上传付款凭证，点击</w:t>
      </w:r>
      <w:r>
        <w:rPr>
          <w:rStyle w:val="7"/>
          <w:b/>
          <w:bCs/>
          <w:color w:val="000000"/>
          <w:sz w:val="24"/>
          <w:szCs w:val="24"/>
        </w:rPr>
        <w:t>提交</w:t>
      </w:r>
      <w:r>
        <w:rPr>
          <w:color w:val="000000"/>
          <w:sz w:val="24"/>
          <w:szCs w:val="24"/>
        </w:rPr>
        <w:t>，进入财务审核流程。</w:t>
      </w:r>
    </w:p>
    <w:p w14:paraId="1DD5AE9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center"/>
      </w:pPr>
      <w:r>
        <w:drawing>
          <wp:inline distT="0" distB="0" distL="114300" distR="114300">
            <wp:extent cx="3997325" cy="2096770"/>
            <wp:effectExtent l="0" t="0" r="3175" b="17780"/>
            <wp:docPr id="1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B85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center"/>
      </w:pPr>
      <w:r>
        <w:drawing>
          <wp:inline distT="0" distB="0" distL="114300" distR="114300">
            <wp:extent cx="3860165" cy="2679065"/>
            <wp:effectExtent l="0" t="0" r="6985" b="6985"/>
            <wp:docPr id="1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3B7D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  <w:r>
        <w:drawing>
          <wp:inline distT="0" distB="0" distL="114300" distR="114300">
            <wp:extent cx="5266690" cy="1486535"/>
            <wp:effectExtent l="0" t="0" r="10160" b="18415"/>
            <wp:docPr id="1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9F58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</w:p>
    <w:p w14:paraId="725A3FA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 审核结果处理</w:t>
      </w:r>
    </w:p>
    <w:p w14:paraId="5BEFF1FA"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rStyle w:val="7"/>
          <w:b/>
          <w:bCs/>
          <w:color w:val="000000"/>
          <w:sz w:val="24"/>
          <w:szCs w:val="24"/>
        </w:rPr>
        <w:t>财务审核驳回</w:t>
      </w:r>
      <w:r>
        <w:rPr>
          <w:color w:val="000000"/>
          <w:sz w:val="24"/>
          <w:szCs w:val="24"/>
        </w:rPr>
        <w:t>：按驳回原因修正信息或重新上传凭证，再次提交。</w:t>
      </w:r>
    </w:p>
    <w:p w14:paraId="1656AA30"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rStyle w:val="7"/>
          <w:b/>
          <w:bCs/>
          <w:color w:val="000000"/>
          <w:sz w:val="24"/>
          <w:szCs w:val="24"/>
        </w:rPr>
        <w:t>审核通过</w:t>
      </w:r>
      <w:r>
        <w:rPr>
          <w:color w:val="000000"/>
          <w:sz w:val="24"/>
          <w:szCs w:val="24"/>
        </w:rPr>
        <w:t>：状态更新为</w:t>
      </w:r>
      <w:r>
        <w:rPr>
          <w:rStyle w:val="7"/>
          <w:b/>
          <w:bCs/>
          <w:color w:val="000000"/>
          <w:sz w:val="24"/>
          <w:szCs w:val="24"/>
        </w:rPr>
        <w:t>完结</w:t>
      </w:r>
      <w:r>
        <w:rPr>
          <w:color w:val="000000"/>
          <w:sz w:val="24"/>
          <w:szCs w:val="24"/>
        </w:rPr>
        <w:t>，可下载发票 / 缴费凭证，系统自动生成本年度电子证书。</w:t>
      </w:r>
    </w:p>
    <w:p w14:paraId="1F70C2C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  <w:r>
        <w:drawing>
          <wp:inline distT="0" distB="0" distL="114300" distR="114300">
            <wp:extent cx="5266690" cy="1844040"/>
            <wp:effectExtent l="0" t="0" r="10160" b="3810"/>
            <wp:docPr id="1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030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  <w:r>
        <w:drawing>
          <wp:inline distT="0" distB="0" distL="114300" distR="114300">
            <wp:extent cx="5272405" cy="3444240"/>
            <wp:effectExtent l="0" t="0" r="4445" b="3810"/>
            <wp:docPr id="1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FF3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  <w:r>
        <w:drawing>
          <wp:inline distT="0" distB="0" distL="114300" distR="114300">
            <wp:extent cx="5268595" cy="1293495"/>
            <wp:effectExtent l="0" t="0" r="8255" b="1905"/>
            <wp:docPr id="1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8F9CA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</w:p>
    <w:p w14:paraId="0FFB204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</w:p>
    <w:p w14:paraId="05D499E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</w:p>
    <w:p w14:paraId="50D225C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</w:p>
    <w:p w14:paraId="237428F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 专家入库管理</w:t>
      </w:r>
    </w:p>
    <w:p w14:paraId="436C791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 材料准备</w:t>
      </w:r>
    </w:p>
    <w:p w14:paraId="4EF6C95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下载专家入库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相关材料文件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，填写、签字、盖章后生成电子版附件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，如单位申报专家人数较多，可下载模板进行导入操作，导入模版切勿更改表头内容，直接填入人员信息即可。</w:t>
      </w:r>
      <w:bookmarkStart w:id="0" w:name="_GoBack"/>
      <w:bookmarkEnd w:id="0"/>
    </w:p>
    <w:p w14:paraId="1BBCD17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2405" cy="2188210"/>
            <wp:effectExtent l="0" t="0" r="4445" b="2540"/>
            <wp:docPr id="1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AE0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5.2 新增专家</w:t>
      </w:r>
    </w:p>
    <w:p w14:paraId="7016F737">
      <w:pPr>
        <w:keepNext w:val="0"/>
        <w:keepLines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进入</w:t>
      </w:r>
      <w:r>
        <w:rPr>
          <w:rStyle w:val="7"/>
          <w:b/>
          <w:bCs/>
          <w:color w:val="000000"/>
          <w:sz w:val="24"/>
          <w:szCs w:val="24"/>
        </w:rPr>
        <w:t>专家入库</w:t>
      </w:r>
      <w:r>
        <w:rPr>
          <w:color w:val="000000"/>
          <w:sz w:val="24"/>
          <w:szCs w:val="24"/>
        </w:rPr>
        <w:t>页面，点击</w:t>
      </w:r>
      <w:r>
        <w:rPr>
          <w:rStyle w:val="7"/>
          <w:b/>
          <w:bCs/>
          <w:color w:val="000000"/>
          <w:sz w:val="24"/>
          <w:szCs w:val="24"/>
        </w:rPr>
        <w:t>新增专家</w:t>
      </w:r>
      <w:r>
        <w:rPr>
          <w:color w:val="000000"/>
          <w:sz w:val="24"/>
          <w:szCs w:val="24"/>
        </w:rPr>
        <w:t>。</w:t>
      </w:r>
    </w:p>
    <w:p w14:paraId="6AEEC470">
      <w:pPr>
        <w:keepNext w:val="0"/>
        <w:keepLines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填写完整信息：姓名、性别、出生年月、身份证号、政治面貌、从事专业、执业范围、职称、学历、毕业院校、工作年限等。</w:t>
      </w:r>
    </w:p>
    <w:p w14:paraId="43BC710C">
      <w:pPr>
        <w:keepNext w:val="0"/>
        <w:keepLines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上传</w:t>
      </w:r>
      <w:r>
        <w:rPr>
          <w:rStyle w:val="7"/>
          <w:b/>
          <w:bCs/>
          <w:color w:val="000000"/>
          <w:sz w:val="24"/>
          <w:szCs w:val="24"/>
        </w:rPr>
        <w:t>标准证件照</w:t>
      </w:r>
      <w:r>
        <w:rPr>
          <w:color w:val="000000"/>
          <w:sz w:val="24"/>
          <w:szCs w:val="24"/>
        </w:rPr>
        <w:t>及签字盖章的申请表附件。</w:t>
      </w:r>
    </w:p>
    <w:p w14:paraId="5460FF9A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  <w:rPr>
          <w:color w:val="000000"/>
          <w:sz w:val="24"/>
          <w:szCs w:val="24"/>
        </w:rPr>
      </w:pPr>
      <w:r>
        <w:drawing>
          <wp:inline distT="0" distB="0" distL="114300" distR="114300">
            <wp:extent cx="5263515" cy="3372485"/>
            <wp:effectExtent l="0" t="0" r="13335" b="18415"/>
            <wp:docPr id="2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3C5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5.3 批量导入专家</w:t>
      </w:r>
    </w:p>
    <w:p w14:paraId="5FB71D8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555875"/>
            <wp:effectExtent l="0" t="0" r="889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9D4D">
      <w:pPr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1. 下载导入模板，填写模板内信息，下载附件按照要求填写信息签字盖章</w:t>
      </w:r>
    </w:p>
    <w:p w14:paraId="1E90A3D8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2. 模板填写好后点击批量导入</w:t>
      </w:r>
    </w:p>
    <w:p w14:paraId="1129669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>
        <w:rPr>
          <w:rFonts w:hint="eastAsia"/>
          <w:color w:val="000000"/>
          <w:sz w:val="24"/>
          <w:szCs w:val="24"/>
          <w:lang w:val="en-US" w:eastAsia="zh-CN"/>
        </w:rPr>
        <w:t xml:space="preserve">4 </w:t>
      </w:r>
      <w:r>
        <w:rPr>
          <w:color w:val="000000"/>
          <w:sz w:val="24"/>
          <w:szCs w:val="24"/>
        </w:rPr>
        <w:t>审核与管理</w:t>
      </w:r>
    </w:p>
    <w:p w14:paraId="095548CC">
      <w:pPr>
        <w:keepNext w:val="0"/>
        <w:keepLines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在专家列表查看审核状态：审核中、未通过、已通过。</w:t>
      </w:r>
    </w:p>
    <w:p w14:paraId="1353E0BB">
      <w:pPr>
        <w:keepNext w:val="0"/>
        <w:keepLines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审核驳回：查看原因，修改信息后重新提交。</w:t>
      </w:r>
    </w:p>
    <w:p w14:paraId="7465BBD1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  <w:r>
        <w:drawing>
          <wp:inline distT="0" distB="0" distL="114300" distR="114300">
            <wp:extent cx="5273675" cy="1183640"/>
            <wp:effectExtent l="0" t="0" r="3175" b="16510"/>
            <wp:docPr id="2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2E26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</w:pPr>
      <w:r>
        <w:drawing>
          <wp:inline distT="0" distB="0" distL="114300" distR="114300">
            <wp:extent cx="5266690" cy="2319655"/>
            <wp:effectExtent l="0" t="0" r="10160" b="4445"/>
            <wp:docPr id="2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6A12">
      <w:pPr>
        <w:keepNext w:val="0"/>
        <w:keepLines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支持对专家信息进行</w:t>
      </w:r>
      <w:r>
        <w:rPr>
          <w:rStyle w:val="7"/>
          <w:b/>
          <w:bCs/>
          <w:color w:val="000000"/>
          <w:sz w:val="24"/>
          <w:szCs w:val="24"/>
        </w:rPr>
        <w:t>修改、删除</w:t>
      </w:r>
      <w:r>
        <w:rPr>
          <w:color w:val="000000"/>
          <w:sz w:val="24"/>
          <w:szCs w:val="24"/>
        </w:rPr>
        <w:t>操作。</w:t>
      </w:r>
    </w:p>
    <w:p w14:paraId="75C4D45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left="60" w:leftChars="0" w:right="0" w:rightChars="0"/>
        <w:jc w:val="left"/>
        <w:rPr>
          <w:color w:val="000000"/>
          <w:sz w:val="24"/>
          <w:szCs w:val="24"/>
        </w:rPr>
      </w:pPr>
      <w:r>
        <w:drawing>
          <wp:inline distT="0" distB="0" distL="114300" distR="114300">
            <wp:extent cx="5263515" cy="1050925"/>
            <wp:effectExtent l="0" t="0" r="13335" b="15875"/>
            <wp:docPr id="2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C462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 其他功能说明</w:t>
      </w:r>
    </w:p>
    <w:p w14:paraId="445DF87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系统提供以下辅助功能，可在对应菜单查看与使用：</w:t>
      </w:r>
    </w:p>
    <w:p w14:paraId="70DCB5BF">
      <w:pPr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会员服务</w:t>
      </w:r>
    </w:p>
    <w:p w14:paraId="7096C3ED">
      <w:pPr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内部通知</w:t>
      </w:r>
    </w:p>
    <w:p w14:paraId="60DF3DAB">
      <w:pPr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赠阅资料</w:t>
      </w:r>
    </w:p>
    <w:p w14:paraId="68335728">
      <w:pPr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  <w:tab w:val="clear" w:pos="1140"/>
        </w:tabs>
        <w:spacing w:before="0" w:beforeAutospacing="0" w:after="0" w:afterAutospacing="0" w:line="360" w:lineRule="atLeast"/>
        <w:ind w:left="420" w:leftChars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联系我们</w:t>
      </w:r>
    </w:p>
    <w:p w14:paraId="6611A9D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CA5EB"/>
    <w:multiLevelType w:val="multilevel"/>
    <w:tmpl w:val="850CA5EB"/>
    <w:lvl w:ilvl="0" w:tentative="0">
      <w:start w:val="1"/>
      <w:numFmt w:val="bullet"/>
      <w:lvlText w:val=""/>
      <w:lvlJc w:val="left"/>
      <w:pPr>
        <w:tabs>
          <w:tab w:val="left" w:pos="1140"/>
        </w:tabs>
        <w:ind w:left="114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860"/>
        </w:tabs>
        <w:ind w:left="186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580"/>
        </w:tabs>
        <w:ind w:left="258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3300"/>
        </w:tabs>
        <w:ind w:left="330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4020"/>
        </w:tabs>
        <w:ind w:left="402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740"/>
        </w:tabs>
        <w:ind w:left="474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460"/>
        </w:tabs>
        <w:ind w:left="546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6180"/>
        </w:tabs>
        <w:ind w:left="618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900"/>
        </w:tabs>
        <w:ind w:left="6900" w:hanging="360"/>
      </w:pPr>
      <w:rPr>
        <w:rFonts w:hint="default" w:ascii="Wingdings" w:hAnsi="Wingdings" w:cs="Wingdings"/>
        <w:sz w:val="20"/>
      </w:rPr>
    </w:lvl>
  </w:abstractNum>
  <w:abstractNum w:abstractNumId="1">
    <w:nsid w:val="91AEA45D"/>
    <w:multiLevelType w:val="multilevel"/>
    <w:tmpl w:val="91AEA45D"/>
    <w:lvl w:ilvl="0" w:tentative="0">
      <w:start w:val="1"/>
      <w:numFmt w:val="decimal"/>
      <w:lvlText w:val="%1."/>
      <w:lvlJc w:val="left"/>
      <w:pPr>
        <w:tabs>
          <w:tab w:val="left" w:pos="1140"/>
        </w:tabs>
        <w:ind w:left="114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860"/>
        </w:tabs>
        <w:ind w:left="186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580"/>
        </w:tabs>
        <w:ind w:left="258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937"/>
        </w:tabs>
        <w:ind w:left="330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658"/>
        </w:tabs>
        <w:ind w:left="402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4378"/>
        </w:tabs>
        <w:ind w:left="474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98"/>
        </w:tabs>
        <w:ind w:left="546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818"/>
        </w:tabs>
        <w:ind w:left="618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538"/>
        </w:tabs>
        <w:ind w:left="6900" w:hanging="360"/>
      </w:pPr>
      <w:rPr>
        <w:sz w:val="24"/>
        <w:szCs w:val="24"/>
      </w:rPr>
    </w:lvl>
  </w:abstractNum>
  <w:abstractNum w:abstractNumId="2">
    <w:nsid w:val="9BC190A6"/>
    <w:multiLevelType w:val="multilevel"/>
    <w:tmpl w:val="9BC190A6"/>
    <w:lvl w:ilvl="0" w:tentative="0">
      <w:start w:val="1"/>
      <w:numFmt w:val="bullet"/>
      <w:lvlText w:val=""/>
      <w:lvlJc w:val="left"/>
      <w:pPr>
        <w:tabs>
          <w:tab w:val="left" w:pos="1140"/>
        </w:tabs>
        <w:ind w:left="114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860"/>
        </w:tabs>
        <w:ind w:left="186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580"/>
        </w:tabs>
        <w:ind w:left="258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3300"/>
        </w:tabs>
        <w:ind w:left="330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4020"/>
        </w:tabs>
        <w:ind w:left="402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740"/>
        </w:tabs>
        <w:ind w:left="474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460"/>
        </w:tabs>
        <w:ind w:left="546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6180"/>
        </w:tabs>
        <w:ind w:left="618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900"/>
        </w:tabs>
        <w:ind w:left="6900" w:hanging="360"/>
      </w:pPr>
      <w:rPr>
        <w:rFonts w:hint="default" w:ascii="Wingdings" w:hAnsi="Wingdings" w:cs="Wingdings"/>
        <w:sz w:val="20"/>
      </w:rPr>
    </w:lvl>
  </w:abstractNum>
  <w:abstractNum w:abstractNumId="3">
    <w:nsid w:val="9CB550D4"/>
    <w:multiLevelType w:val="multilevel"/>
    <w:tmpl w:val="9CB550D4"/>
    <w:lvl w:ilvl="0" w:tentative="0">
      <w:start w:val="1"/>
      <w:numFmt w:val="decimal"/>
      <w:lvlText w:val="%1."/>
      <w:lvlJc w:val="left"/>
      <w:pPr>
        <w:tabs>
          <w:tab w:val="left" w:pos="1140"/>
        </w:tabs>
        <w:ind w:left="114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860"/>
        </w:tabs>
        <w:ind w:left="186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580"/>
        </w:tabs>
        <w:ind w:left="258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937"/>
        </w:tabs>
        <w:ind w:left="330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658"/>
        </w:tabs>
        <w:ind w:left="402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4378"/>
        </w:tabs>
        <w:ind w:left="474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98"/>
        </w:tabs>
        <w:ind w:left="546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818"/>
        </w:tabs>
        <w:ind w:left="618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538"/>
        </w:tabs>
        <w:ind w:left="6900" w:hanging="360"/>
      </w:pPr>
      <w:rPr>
        <w:sz w:val="24"/>
        <w:szCs w:val="24"/>
      </w:rPr>
    </w:lvl>
  </w:abstractNum>
  <w:abstractNum w:abstractNumId="4">
    <w:nsid w:val="08679EC1"/>
    <w:multiLevelType w:val="multilevel"/>
    <w:tmpl w:val="08679EC1"/>
    <w:lvl w:ilvl="0" w:tentative="0">
      <w:start w:val="1"/>
      <w:numFmt w:val="bullet"/>
      <w:lvlText w:val=""/>
      <w:lvlJc w:val="left"/>
      <w:pPr>
        <w:tabs>
          <w:tab w:val="left" w:pos="1140"/>
        </w:tabs>
        <w:ind w:left="114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860"/>
        </w:tabs>
        <w:ind w:left="186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580"/>
        </w:tabs>
        <w:ind w:left="258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3300"/>
        </w:tabs>
        <w:ind w:left="330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4020"/>
        </w:tabs>
        <w:ind w:left="402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740"/>
        </w:tabs>
        <w:ind w:left="474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460"/>
        </w:tabs>
        <w:ind w:left="546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6180"/>
        </w:tabs>
        <w:ind w:left="618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900"/>
        </w:tabs>
        <w:ind w:left="6900" w:hanging="360"/>
      </w:pPr>
      <w:rPr>
        <w:rFonts w:hint="default" w:ascii="Wingdings" w:hAnsi="Wingdings" w:cs="Wingdings"/>
        <w:sz w:val="20"/>
      </w:rPr>
    </w:lvl>
  </w:abstractNum>
  <w:abstractNum w:abstractNumId="5">
    <w:nsid w:val="4451CA24"/>
    <w:multiLevelType w:val="multilevel"/>
    <w:tmpl w:val="4451CA24"/>
    <w:lvl w:ilvl="0" w:tentative="0">
      <w:start w:val="1"/>
      <w:numFmt w:val="decimal"/>
      <w:lvlText w:val="%1."/>
      <w:lvlJc w:val="left"/>
      <w:pPr>
        <w:tabs>
          <w:tab w:val="left" w:pos="1140"/>
        </w:tabs>
        <w:ind w:left="114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860"/>
        </w:tabs>
        <w:ind w:left="186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580"/>
        </w:tabs>
        <w:ind w:left="258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937"/>
        </w:tabs>
        <w:ind w:left="330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658"/>
        </w:tabs>
        <w:ind w:left="402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4378"/>
        </w:tabs>
        <w:ind w:left="474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98"/>
        </w:tabs>
        <w:ind w:left="546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818"/>
        </w:tabs>
        <w:ind w:left="618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538"/>
        </w:tabs>
        <w:ind w:left="6900" w:hanging="360"/>
      </w:pPr>
      <w:rPr>
        <w:sz w:val="24"/>
        <w:szCs w:val="24"/>
      </w:rPr>
    </w:lvl>
  </w:abstractNum>
  <w:abstractNum w:abstractNumId="6">
    <w:nsid w:val="4AF3D858"/>
    <w:multiLevelType w:val="multilevel"/>
    <w:tmpl w:val="4AF3D858"/>
    <w:lvl w:ilvl="0" w:tentative="0">
      <w:start w:val="1"/>
      <w:numFmt w:val="decimal"/>
      <w:lvlText w:val="%1."/>
      <w:lvlJc w:val="left"/>
      <w:pPr>
        <w:tabs>
          <w:tab w:val="left" w:pos="1140"/>
        </w:tabs>
        <w:ind w:left="114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860"/>
        </w:tabs>
        <w:ind w:left="186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580"/>
        </w:tabs>
        <w:ind w:left="258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937"/>
        </w:tabs>
        <w:ind w:left="330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658"/>
        </w:tabs>
        <w:ind w:left="402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4378"/>
        </w:tabs>
        <w:ind w:left="474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98"/>
        </w:tabs>
        <w:ind w:left="546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818"/>
        </w:tabs>
        <w:ind w:left="618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538"/>
        </w:tabs>
        <w:ind w:left="6900" w:hanging="360"/>
      </w:pPr>
      <w:rPr>
        <w:sz w:val="24"/>
        <w:szCs w:val="24"/>
      </w:rPr>
    </w:lvl>
  </w:abstractNum>
  <w:abstractNum w:abstractNumId="7">
    <w:nsid w:val="51EAC37F"/>
    <w:multiLevelType w:val="multilevel"/>
    <w:tmpl w:val="51EAC37F"/>
    <w:lvl w:ilvl="0" w:tentative="0">
      <w:start w:val="1"/>
      <w:numFmt w:val="decimal"/>
      <w:lvlText w:val="%1."/>
      <w:lvlJc w:val="left"/>
      <w:pPr>
        <w:tabs>
          <w:tab w:val="left" w:pos="1140"/>
        </w:tabs>
        <w:ind w:left="114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860"/>
        </w:tabs>
        <w:ind w:left="186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580"/>
        </w:tabs>
        <w:ind w:left="258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937"/>
        </w:tabs>
        <w:ind w:left="330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658"/>
        </w:tabs>
        <w:ind w:left="402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4378"/>
        </w:tabs>
        <w:ind w:left="474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98"/>
        </w:tabs>
        <w:ind w:left="546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818"/>
        </w:tabs>
        <w:ind w:left="618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538"/>
        </w:tabs>
        <w:ind w:left="6900" w:hanging="360"/>
      </w:pPr>
      <w:rPr>
        <w:sz w:val="24"/>
        <w:szCs w:val="24"/>
      </w:rPr>
    </w:lvl>
  </w:abstractNum>
  <w:abstractNum w:abstractNumId="8">
    <w:nsid w:val="552CE1EC"/>
    <w:multiLevelType w:val="multilevel"/>
    <w:tmpl w:val="552CE1EC"/>
    <w:lvl w:ilvl="0" w:tentative="0">
      <w:start w:val="1"/>
      <w:numFmt w:val="decimal"/>
      <w:lvlText w:val="%1."/>
      <w:lvlJc w:val="left"/>
      <w:pPr>
        <w:tabs>
          <w:tab w:val="left" w:pos="1140"/>
        </w:tabs>
        <w:ind w:left="114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860"/>
        </w:tabs>
        <w:ind w:left="186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580"/>
        </w:tabs>
        <w:ind w:left="258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937"/>
        </w:tabs>
        <w:ind w:left="330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658"/>
        </w:tabs>
        <w:ind w:left="402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4378"/>
        </w:tabs>
        <w:ind w:left="474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98"/>
        </w:tabs>
        <w:ind w:left="546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818"/>
        </w:tabs>
        <w:ind w:left="618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538"/>
        </w:tabs>
        <w:ind w:left="6900" w:hanging="360"/>
      </w:pPr>
      <w:rPr>
        <w:sz w:val="24"/>
        <w:szCs w:val="24"/>
      </w:rPr>
    </w:lvl>
  </w:abstractNum>
  <w:abstractNum w:abstractNumId="9">
    <w:nsid w:val="585A4139"/>
    <w:multiLevelType w:val="multilevel"/>
    <w:tmpl w:val="585A4139"/>
    <w:lvl w:ilvl="0" w:tentative="0">
      <w:start w:val="1"/>
      <w:numFmt w:val="bullet"/>
      <w:lvlText w:val=""/>
      <w:lvlJc w:val="left"/>
      <w:pPr>
        <w:tabs>
          <w:tab w:val="left" w:pos="1140"/>
        </w:tabs>
        <w:ind w:left="114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860"/>
        </w:tabs>
        <w:ind w:left="186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580"/>
        </w:tabs>
        <w:ind w:left="258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3300"/>
        </w:tabs>
        <w:ind w:left="330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4020"/>
        </w:tabs>
        <w:ind w:left="402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740"/>
        </w:tabs>
        <w:ind w:left="474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460"/>
        </w:tabs>
        <w:ind w:left="546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6180"/>
        </w:tabs>
        <w:ind w:left="618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900"/>
        </w:tabs>
        <w:ind w:left="6900" w:hanging="360"/>
      </w:pPr>
      <w:rPr>
        <w:rFonts w:hint="default" w:ascii="Wingdings" w:hAnsi="Wingdings" w:cs="Wingdings"/>
        <w:sz w:val="20"/>
      </w:rPr>
    </w:lvl>
  </w:abstractNum>
  <w:abstractNum w:abstractNumId="10">
    <w:nsid w:val="5A7B6EED"/>
    <w:multiLevelType w:val="multilevel"/>
    <w:tmpl w:val="5A7B6EED"/>
    <w:lvl w:ilvl="0" w:tentative="0">
      <w:start w:val="1"/>
      <w:numFmt w:val="decimal"/>
      <w:lvlText w:val="%1."/>
      <w:lvlJc w:val="left"/>
      <w:pPr>
        <w:tabs>
          <w:tab w:val="left" w:pos="1140"/>
        </w:tabs>
        <w:ind w:left="114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860"/>
        </w:tabs>
        <w:ind w:left="186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580"/>
        </w:tabs>
        <w:ind w:left="258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937"/>
        </w:tabs>
        <w:ind w:left="330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658"/>
        </w:tabs>
        <w:ind w:left="402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4378"/>
        </w:tabs>
        <w:ind w:left="474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98"/>
        </w:tabs>
        <w:ind w:left="546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818"/>
        </w:tabs>
        <w:ind w:left="618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538"/>
        </w:tabs>
        <w:ind w:left="6900" w:hanging="360"/>
      </w:pPr>
      <w:rPr>
        <w:sz w:val="24"/>
        <w:szCs w:val="24"/>
      </w:rPr>
    </w:lvl>
  </w:abstractNum>
  <w:abstractNum w:abstractNumId="11">
    <w:nsid w:val="6CB6BCB0"/>
    <w:multiLevelType w:val="multilevel"/>
    <w:tmpl w:val="6CB6BCB0"/>
    <w:lvl w:ilvl="0" w:tentative="0">
      <w:start w:val="1"/>
      <w:numFmt w:val="decimal"/>
      <w:lvlText w:val="%1."/>
      <w:lvlJc w:val="left"/>
      <w:pPr>
        <w:tabs>
          <w:tab w:val="left" w:pos="1140"/>
        </w:tabs>
        <w:ind w:left="114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860"/>
        </w:tabs>
        <w:ind w:left="186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580"/>
        </w:tabs>
        <w:ind w:left="258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937"/>
        </w:tabs>
        <w:ind w:left="330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658"/>
        </w:tabs>
        <w:ind w:left="402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4378"/>
        </w:tabs>
        <w:ind w:left="474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98"/>
        </w:tabs>
        <w:ind w:left="546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818"/>
        </w:tabs>
        <w:ind w:left="618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538"/>
        </w:tabs>
        <w:ind w:left="6900" w:hanging="360"/>
      </w:pPr>
      <w:rPr>
        <w:sz w:val="24"/>
        <w:szCs w:val="24"/>
      </w:rPr>
    </w:lvl>
  </w:abstractNum>
  <w:abstractNum w:abstractNumId="12">
    <w:nsid w:val="77294A56"/>
    <w:multiLevelType w:val="multilevel"/>
    <w:tmpl w:val="77294A56"/>
    <w:lvl w:ilvl="0" w:tentative="0">
      <w:start w:val="1"/>
      <w:numFmt w:val="decimal"/>
      <w:lvlText w:val="%1."/>
      <w:lvlJc w:val="left"/>
      <w:pPr>
        <w:tabs>
          <w:tab w:val="left" w:pos="1140"/>
        </w:tabs>
        <w:ind w:left="114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860"/>
        </w:tabs>
        <w:ind w:left="186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580"/>
        </w:tabs>
        <w:ind w:left="258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937"/>
        </w:tabs>
        <w:ind w:left="330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658"/>
        </w:tabs>
        <w:ind w:left="402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4378"/>
        </w:tabs>
        <w:ind w:left="474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98"/>
        </w:tabs>
        <w:ind w:left="546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818"/>
        </w:tabs>
        <w:ind w:left="618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538"/>
        </w:tabs>
        <w:ind w:left="6900" w:hanging="360"/>
      </w:pPr>
      <w:rPr>
        <w:sz w:val="24"/>
        <w:szCs w:val="24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12"/>
  </w:num>
  <w:num w:numId="7">
    <w:abstractNumId w:val="0"/>
  </w:num>
  <w:num w:numId="8">
    <w:abstractNumId w:val="5"/>
  </w:num>
  <w:num w:numId="9">
    <w:abstractNumId w:val="10"/>
  </w:num>
  <w:num w:numId="10">
    <w:abstractNumId w:val="9"/>
  </w:num>
  <w:num w:numId="11">
    <w:abstractNumId w:val="1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0E68A0"/>
    <w:rsid w:val="07246F1E"/>
    <w:rsid w:val="0DC14423"/>
    <w:rsid w:val="0DD70E5E"/>
    <w:rsid w:val="2C0E68A0"/>
    <w:rsid w:val="300175E4"/>
    <w:rsid w:val="3FD31C10"/>
    <w:rsid w:val="59F12F67"/>
    <w:rsid w:val="5F7A57AC"/>
    <w:rsid w:val="694907DB"/>
    <w:rsid w:val="7B671B56"/>
    <w:rsid w:val="7D60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1235</Words>
  <Characters>1328</Characters>
  <Lines>0</Lines>
  <Paragraphs>0</Paragraphs>
  <TotalTime>56</TotalTime>
  <ScaleCrop>false</ScaleCrop>
  <LinksUpToDate>false</LinksUpToDate>
  <CharactersWithSpaces>1360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2026-04-17T01:02:00Z</dcterms:created>
  <dc:creator>胆小鬼。</dc:creator>
  <cp:lastModifiedBy>Mr Wu</cp:lastModifiedBy>
  <dcterms:modified xsi:type="dcterms:W3CDTF">2026-05-06T03:14:10Z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EFB61E50FACC4408B8A69E90015CB918_11</vt:lpwstr>
  </property>
  <property fmtid="{D5CDD505-2E9C-101B-9397-08002B2CF9AE}" pid="4" name="KSOTemplateDocerSaveRecord">
    <vt:lpwstr>eyJoZGlkIjoiMDJlNmExYTkxMTcxNTE1Y2QzOThiOTIyM2QwZDQ0MTEiLCJ1c2VySWQiOiIzODc1ODk5MjEifQ==</vt:lpwstr>
  </property>
</Properties>
</file>