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附件二：</w:t>
      </w: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afterLines="100" w:line="560" w:lineRule="exact"/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黑龙江省工程勘察设计诚信单位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申 报 表</w:t>
      </w: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afterLines="200" w:line="540" w:lineRule="exact"/>
        <w:ind w:firstLine="55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（盖章）</w:t>
      </w:r>
    </w:p>
    <w:p>
      <w:pPr>
        <w:spacing w:afterLines="200" w:line="540" w:lineRule="exact"/>
        <w:ind w:firstLine="55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法人代表：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（盖章）</w:t>
      </w:r>
    </w:p>
    <w:p>
      <w:pPr>
        <w:spacing w:afterLines="150" w:line="540" w:lineRule="exact"/>
        <w:ind w:firstLine="55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报送地市：</w:t>
      </w: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ind w:firstLine="555"/>
        <w:rPr>
          <w:rFonts w:ascii="仿宋_GB2312" w:hAnsi="宋体" w:eastAsia="仿宋_GB2312"/>
        </w:rPr>
      </w:pPr>
    </w:p>
    <w:p>
      <w:pPr>
        <w:spacing w:line="540" w:lineRule="exac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黑龙江省勘察设计协会</w:t>
      </w:r>
    </w:p>
    <w:p>
      <w:pPr>
        <w:spacing w:beforeLines="100" w:line="540" w:lineRule="exac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年   月   日</w:t>
      </w:r>
    </w:p>
    <w:p>
      <w:pPr>
        <w:spacing w:line="54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ascii="仿宋_GB2312" w:hAnsi="宋体" w:eastAsia="仿宋_GB2312"/>
          <w:b/>
          <w:sz w:val="44"/>
          <w:szCs w:val="44"/>
        </w:rPr>
        <w:br w:type="page"/>
      </w:r>
      <w:r>
        <w:rPr>
          <w:rFonts w:hint="eastAsia" w:ascii="黑体" w:hAnsi="宋体" w:eastAsia="黑体"/>
          <w:sz w:val="32"/>
          <w:szCs w:val="32"/>
        </w:rPr>
        <w:t>材料复印及相关要求</w:t>
      </w:r>
    </w:p>
    <w:p>
      <w:pPr>
        <w:spacing w:afterLines="100" w:line="540" w:lineRule="exact"/>
        <w:ind w:firstLine="556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一、证明材料及基础材料复印件一律以A4纸张加盖公章并与《自评报告》一并装订后提供。主要包括：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1.营业执照；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2.资质证书（正副本内页）；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3.有效期内的各类认证证书（管理体系证书）；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4.获奖项目和各类荣誉证书复印件，数量累计不超过《评分细则》中所规定的分数限值；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5.《评分细则》要求提供的证明材料。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二、“申报理由”应简述本单位在经营、财务、管理、创优、获奖、精神文明建设的总体概况，认为可以达到申报的条件。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三、“纳税情况说明”应填报经审计的财务年度报告中，各项税费的缴交情况，附复印件加盖公章。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四、“资信情况说明”应填报单位财务状况，例如资产总额、净资产总额、负债率、利润总额、及所有者权益情况，附复印件加盖公章。</w:t>
      </w:r>
    </w:p>
    <w:p>
      <w:pPr>
        <w:spacing w:line="680" w:lineRule="exact"/>
        <w:ind w:firstLine="556"/>
        <w:rPr>
          <w:rFonts w:ascii="仿宋_GB2312" w:hAnsi="宋体" w:eastAsia="仿宋_GB2312"/>
          <w:sz w:val="28"/>
          <w:szCs w:val="28"/>
        </w:rPr>
      </w:pPr>
    </w:p>
    <w:p>
      <w:pPr>
        <w:spacing w:line="680" w:lineRule="exact"/>
        <w:ind w:firstLine="556"/>
        <w:rPr>
          <w:rFonts w:ascii="仿宋_GB2312" w:hAnsi="宋体" w:eastAsia="仿宋_GB2312"/>
          <w:sz w:val="32"/>
          <w:szCs w:val="32"/>
        </w:rPr>
      </w:pPr>
    </w:p>
    <w:p>
      <w:pPr>
        <w:spacing w:line="680" w:lineRule="exact"/>
        <w:rPr>
          <w:rFonts w:ascii="仿宋_GB2312" w:hAnsi="宋体" w:eastAsia="仿宋_GB2312"/>
          <w:color w:val="FF0000"/>
          <w:sz w:val="28"/>
        </w:rPr>
      </w:pPr>
    </w:p>
    <w:p>
      <w:pPr>
        <w:spacing w:line="680" w:lineRule="exact"/>
        <w:rPr>
          <w:rFonts w:ascii="仿宋_GB2312" w:hAnsi="宋体" w:eastAsia="仿宋_GB2312"/>
          <w:color w:val="FF0000"/>
          <w:sz w:val="28"/>
        </w:rPr>
      </w:pPr>
    </w:p>
    <w:p>
      <w:pPr>
        <w:spacing w:line="680" w:lineRule="exact"/>
        <w:ind w:firstLine="556"/>
        <w:rPr>
          <w:rFonts w:ascii="仿宋_GB2312" w:hAnsi="宋体" w:eastAsia="仿宋_GB2312"/>
          <w:b/>
          <w:szCs w:val="30"/>
        </w:rPr>
      </w:pPr>
      <w:r>
        <w:rPr>
          <w:rFonts w:hint="eastAsia" w:ascii="仿宋_GB2312" w:hAnsi="宋体" w:eastAsia="仿宋_GB2312"/>
          <w:b/>
          <w:szCs w:val="30"/>
        </w:rPr>
        <w:t>一、基本情况</w:t>
      </w:r>
    </w:p>
    <w:tbl>
      <w:tblPr>
        <w:tblStyle w:val="8"/>
        <w:tblW w:w="8685" w:type="dxa"/>
        <w:jc w:val="center"/>
        <w:tblInd w:w="2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76"/>
        <w:gridCol w:w="1595"/>
        <w:gridCol w:w="2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单位名称</w:t>
            </w:r>
          </w:p>
        </w:tc>
        <w:tc>
          <w:tcPr>
            <w:tcW w:w="34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在册人数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34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邮    编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单位地址</w:t>
            </w:r>
          </w:p>
        </w:tc>
        <w:tc>
          <w:tcPr>
            <w:tcW w:w="3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传    真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单位电话</w:t>
            </w:r>
          </w:p>
        </w:tc>
        <w:tc>
          <w:tcPr>
            <w:tcW w:w="3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电子信箱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联 系 人</w:t>
            </w:r>
          </w:p>
        </w:tc>
        <w:tc>
          <w:tcPr>
            <w:tcW w:w="3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</w:tbl>
    <w:p>
      <w:pPr>
        <w:spacing w:line="680" w:lineRule="exact"/>
        <w:ind w:firstLine="556"/>
        <w:rPr>
          <w:rFonts w:ascii="仿宋_GB2312" w:hAnsi="宋体" w:eastAsia="仿宋_GB2312"/>
          <w:szCs w:val="30"/>
        </w:rPr>
      </w:pPr>
    </w:p>
    <w:p>
      <w:pPr>
        <w:spacing w:line="680" w:lineRule="exact"/>
        <w:ind w:firstLine="556"/>
        <w:rPr>
          <w:rFonts w:ascii="仿宋_GB2312" w:hAnsi="宋体" w:eastAsia="仿宋_GB2312"/>
          <w:b/>
          <w:szCs w:val="30"/>
        </w:rPr>
      </w:pPr>
      <w:r>
        <w:rPr>
          <w:rFonts w:hint="eastAsia" w:ascii="仿宋_GB2312" w:hAnsi="宋体" w:eastAsia="仿宋_GB2312"/>
          <w:b/>
          <w:szCs w:val="30"/>
        </w:rPr>
        <w:t>二、申报理由</w:t>
      </w:r>
    </w:p>
    <w:tbl>
      <w:tblPr>
        <w:tblStyle w:val="8"/>
        <w:tblW w:w="8685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5" w:hRule="atLeast"/>
          <w:jc w:val="center"/>
        </w:trPr>
        <w:tc>
          <w:tcPr>
            <w:tcW w:w="8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680" w:lineRule="exac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附：自评报告及说明：</w:t>
            </w:r>
          </w:p>
        </w:tc>
      </w:tr>
    </w:tbl>
    <w:p>
      <w:pPr>
        <w:spacing w:line="680" w:lineRule="exact"/>
        <w:ind w:firstLine="556"/>
        <w:rPr>
          <w:rFonts w:ascii="仿宋_GB2312" w:hAnsi="宋体" w:eastAsia="仿宋_GB2312"/>
          <w:b/>
          <w:szCs w:val="30"/>
        </w:rPr>
      </w:pPr>
      <w:r>
        <w:rPr>
          <w:rFonts w:hint="eastAsia" w:ascii="仿宋_GB2312" w:hAnsi="宋体" w:eastAsia="仿宋_GB2312"/>
          <w:b/>
          <w:szCs w:val="30"/>
        </w:rPr>
        <w:t>三、自评分</w:t>
      </w:r>
    </w:p>
    <w:tbl>
      <w:tblPr>
        <w:tblStyle w:val="8"/>
        <w:tblW w:w="8685" w:type="dxa"/>
        <w:jc w:val="center"/>
        <w:tblInd w:w="2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237"/>
        <w:gridCol w:w="2237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评价指标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标准分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自评分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得分率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1、遵守法规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35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2、社会责任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20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3、企业形象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35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4、文化建设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10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总分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100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30"/>
              </w:rPr>
            </w:pPr>
          </w:p>
        </w:tc>
      </w:tr>
    </w:tbl>
    <w:p>
      <w:pPr>
        <w:spacing w:line="680" w:lineRule="exact"/>
        <w:ind w:firstLine="556"/>
        <w:rPr>
          <w:rFonts w:ascii="仿宋_GB2312" w:hAnsi="宋体" w:eastAsia="仿宋_GB2312"/>
          <w:szCs w:val="30"/>
        </w:rPr>
      </w:pPr>
    </w:p>
    <w:p>
      <w:pPr>
        <w:spacing w:line="680" w:lineRule="exact"/>
        <w:ind w:firstLine="556"/>
        <w:rPr>
          <w:rFonts w:ascii="仿宋_GB2312" w:hAnsi="宋体" w:eastAsia="仿宋_GB2312"/>
          <w:b/>
          <w:szCs w:val="30"/>
        </w:rPr>
      </w:pPr>
      <w:r>
        <w:rPr>
          <w:rFonts w:hint="eastAsia" w:ascii="仿宋_GB2312" w:hAnsi="宋体" w:eastAsia="仿宋_GB2312"/>
          <w:b/>
          <w:szCs w:val="30"/>
        </w:rPr>
        <w:t>四、相关说明或依据</w:t>
      </w:r>
    </w:p>
    <w:tbl>
      <w:tblPr>
        <w:tblStyle w:val="8"/>
        <w:tblW w:w="8445" w:type="dxa"/>
        <w:jc w:val="center"/>
        <w:tblInd w:w="2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3"/>
        <w:gridCol w:w="4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  <w:jc w:val="center"/>
        </w:trPr>
        <w:tc>
          <w:tcPr>
            <w:tcW w:w="4233" w:type="dxa"/>
          </w:tcPr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纳税情况说明</w:t>
            </w: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本单位财务章</w:t>
            </w:r>
          </w:p>
          <w:p>
            <w:pPr>
              <w:spacing w:beforeLines="50" w:afterLines="50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年   月    日</w:t>
            </w:r>
          </w:p>
        </w:tc>
        <w:tc>
          <w:tcPr>
            <w:tcW w:w="4212" w:type="dxa"/>
          </w:tcPr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资信情况说明</w:t>
            </w: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beforeLines="50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本单位财务章</w:t>
            </w:r>
          </w:p>
          <w:p>
            <w:pPr>
              <w:spacing w:beforeLines="50" w:afterLines="50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年   月    日</w:t>
            </w:r>
          </w:p>
        </w:tc>
      </w:tr>
    </w:tbl>
    <w:p>
      <w:pPr>
        <w:tabs>
          <w:tab w:val="left" w:pos="154"/>
        </w:tabs>
        <w:spacing w:line="680" w:lineRule="exact"/>
        <w:ind w:firstLine="556"/>
        <w:rPr>
          <w:rFonts w:ascii="仿宋_GB2312" w:hAnsi="宋体" w:eastAsia="仿宋_GB2312"/>
          <w:b/>
          <w:szCs w:val="30"/>
        </w:rPr>
      </w:pPr>
      <w:r>
        <w:rPr>
          <w:rFonts w:hint="eastAsia" w:ascii="仿宋_GB2312" w:hAnsi="宋体" w:eastAsia="仿宋_GB2312"/>
          <w:b/>
          <w:szCs w:val="30"/>
        </w:rPr>
        <w:t>五、评价意见</w:t>
      </w:r>
    </w:p>
    <w:tbl>
      <w:tblPr>
        <w:tblStyle w:val="8"/>
        <w:tblW w:w="91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各市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 xml:space="preserve"> (地）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勘察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设计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协会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初审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意见</w:t>
            </w:r>
          </w:p>
        </w:tc>
        <w:tc>
          <w:tcPr>
            <w:tcW w:w="7993" w:type="dxa"/>
          </w:tcPr>
          <w:p>
            <w:pPr>
              <w:spacing w:line="680" w:lineRule="exac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（含初评分数、总体评价）</w:t>
            </w:r>
          </w:p>
          <w:p>
            <w:pPr>
              <w:spacing w:line="680" w:lineRule="exact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2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2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2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2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2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盖章</w:t>
            </w:r>
          </w:p>
          <w:p>
            <w:pPr>
              <w:spacing w:line="460" w:lineRule="exact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黑龙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江省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勘察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设计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协会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评估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委员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评审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意见</w:t>
            </w:r>
          </w:p>
        </w:tc>
        <w:tc>
          <w:tcPr>
            <w:tcW w:w="7993" w:type="dxa"/>
          </w:tcPr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</w:p>
          <w:p>
            <w:pPr>
              <w:spacing w:line="680" w:lineRule="exact"/>
              <w:ind w:firstLine="4538" w:firstLineChars="2161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盖章</w:t>
            </w:r>
          </w:p>
          <w:p>
            <w:pPr>
              <w:spacing w:line="680" w:lineRule="exact"/>
              <w:jc w:val="right"/>
              <w:rPr>
                <w:rFonts w:ascii="仿宋_GB2312" w:hAnsi="宋体" w:eastAsia="仿宋_GB2312"/>
                <w:szCs w:val="30"/>
              </w:rPr>
            </w:pPr>
            <w:r>
              <w:rPr>
                <w:rFonts w:hint="eastAsia" w:ascii="仿宋_GB2312" w:hAnsi="宋体" w:eastAsia="仿宋_GB2312"/>
                <w:szCs w:val="30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588" w:right="1588" w:bottom="1588" w:left="1588" w:header="851" w:footer="1134" w:gutter="0"/>
      <w:cols w:space="425" w:num="1"/>
      <w:docGrid w:type="lines" w:linePitch="317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</w:rPr>
    </w:pPr>
    <w:r>
      <w:rPr>
        <w:rStyle w:val="5"/>
        <w:rFonts w:ascii="Times New Roman" w:hAnsi="Times New Roman"/>
      </w:rP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rPr>
        <w:rStyle w:val="5"/>
        <w:rFonts w:ascii="Times New Roman" w:hAnsi="Times New Roman"/>
      </w:rPr>
      <w:fldChar w:fldCharType="separate"/>
    </w:r>
    <w:r>
      <w:rPr>
        <w:rStyle w:val="5"/>
        <w:rFonts w:ascii="Times New Roman" w:hAnsi="Times New Roman"/>
      </w:rPr>
      <w:t>1</w:t>
    </w:r>
    <w:r>
      <w:rPr>
        <w:rStyle w:val="5"/>
        <w:rFonts w:ascii="Times New Roman" w:hAnsi="Times New Roman"/>
      </w:rPr>
      <w:fldChar w:fldCharType="end"/>
    </w:r>
  </w:p>
  <w:p>
    <w:pPr>
      <w:pStyle w:val="2"/>
      <w:framePr w:wrap="around" w:vAnchor="text" w:hAnchor="margin" w:xAlign="right" w:y="1"/>
      <w:rPr>
        <w:rStyle w:val="5"/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15E3"/>
    <w:rsid w:val="042E44BF"/>
    <w:rsid w:val="04A757C4"/>
    <w:rsid w:val="147D6883"/>
    <w:rsid w:val="16C915E3"/>
    <w:rsid w:val="1EA82D23"/>
    <w:rsid w:val="1FEF4692"/>
    <w:rsid w:val="232F2A82"/>
    <w:rsid w:val="23444D89"/>
    <w:rsid w:val="3B603E1B"/>
    <w:rsid w:val="54381012"/>
    <w:rsid w:val="6D535020"/>
    <w:rsid w:val="796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onotype Corsiva" w:hAnsi="Monotype Corsiva" w:eastAsia="楷体_GB2312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4" w:space="0"/>
    </w:rPr>
  </w:style>
  <w:style w:type="character" w:customStyle="1" w:styleId="10">
    <w:name w:val="disabled1"/>
    <w:basedOn w:val="4"/>
    <w:qFormat/>
    <w:uiPriority w:val="0"/>
    <w:rPr>
      <w:color w:val="FFE3C6"/>
      <w:bdr w:val="single" w:color="FFE3C6" w:sz="4" w:space="0"/>
    </w:rPr>
  </w:style>
  <w:style w:type="character" w:customStyle="1" w:styleId="11">
    <w:name w:val="disabled2"/>
    <w:basedOn w:val="4"/>
    <w:qFormat/>
    <w:uiPriority w:val="0"/>
    <w:rPr>
      <w:vanish/>
    </w:rPr>
  </w:style>
  <w:style w:type="character" w:customStyle="1" w:styleId="12">
    <w:name w:val="disabled3"/>
    <w:basedOn w:val="4"/>
    <w:qFormat/>
    <w:uiPriority w:val="0"/>
    <w:rPr>
      <w:vanish/>
    </w:rPr>
  </w:style>
  <w:style w:type="character" w:customStyle="1" w:styleId="13">
    <w:name w:val="disabled4"/>
    <w:basedOn w:val="4"/>
    <w:qFormat/>
    <w:uiPriority w:val="0"/>
    <w:rPr>
      <w:color w:val="ADAAAD"/>
    </w:rPr>
  </w:style>
  <w:style w:type="character" w:customStyle="1" w:styleId="14">
    <w:name w:val="disabled5"/>
    <w:basedOn w:val="4"/>
    <w:qFormat/>
    <w:uiPriority w:val="0"/>
    <w:rPr>
      <w:color w:val="ADAAAD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808080"/>
      <w:bdr w:val="single" w:color="606060" w:sz="4" w:space="0"/>
    </w:rPr>
  </w:style>
  <w:style w:type="character" w:customStyle="1" w:styleId="17">
    <w:name w:val="disabled8"/>
    <w:basedOn w:val="4"/>
    <w:qFormat/>
    <w:uiPriority w:val="0"/>
    <w:rPr>
      <w:vanish/>
    </w:rPr>
  </w:style>
  <w:style w:type="character" w:customStyle="1" w:styleId="18">
    <w:name w:val="disabled9"/>
    <w:basedOn w:val="4"/>
    <w:qFormat/>
    <w:uiPriority w:val="0"/>
    <w:rPr>
      <w:color w:val="CCCCCC"/>
      <w:bdr w:val="single" w:color="F3F3F3" w:sz="4" w:space="0"/>
    </w:rPr>
  </w:style>
  <w:style w:type="character" w:customStyle="1" w:styleId="19">
    <w:name w:val="disabled10"/>
    <w:basedOn w:val="4"/>
    <w:qFormat/>
    <w:uiPriority w:val="0"/>
    <w:rPr>
      <w:color w:val="DDDDDD"/>
      <w:bdr w:val="single" w:color="EEEEEE" w:sz="4" w:space="0"/>
    </w:rPr>
  </w:style>
  <w:style w:type="character" w:customStyle="1" w:styleId="20">
    <w:name w:val="disabled11"/>
    <w:basedOn w:val="4"/>
    <w:qFormat/>
    <w:uiPriority w:val="0"/>
    <w:rPr>
      <w:color w:val="DDDDDD"/>
      <w:bdr w:val="single" w:color="EEEEEE" w:sz="4" w:space="0"/>
    </w:rPr>
  </w:style>
  <w:style w:type="character" w:customStyle="1" w:styleId="21">
    <w:name w:val="disabled12"/>
    <w:basedOn w:val="4"/>
    <w:qFormat/>
    <w:uiPriority w:val="0"/>
    <w:rPr>
      <w:bdr w:val="single" w:color="929292" w:sz="4" w:space="0"/>
    </w:rPr>
  </w:style>
  <w:style w:type="character" w:customStyle="1" w:styleId="22">
    <w:name w:val="disabled13"/>
    <w:basedOn w:val="4"/>
    <w:qFormat/>
    <w:uiPriority w:val="0"/>
    <w:rPr>
      <w:color w:val="CCCCCC"/>
      <w:bdr w:val="single" w:color="F3F3F3" w:sz="4" w:space="0"/>
    </w:rPr>
  </w:style>
  <w:style w:type="character" w:customStyle="1" w:styleId="23">
    <w:name w:val="disabled14"/>
    <w:basedOn w:val="4"/>
    <w:qFormat/>
    <w:uiPriority w:val="0"/>
    <w:rPr>
      <w:color w:val="DDDDDD"/>
      <w:bdr w:val="single" w:color="EEEEEE" w:sz="4" w:space="0"/>
    </w:rPr>
  </w:style>
  <w:style w:type="character" w:customStyle="1" w:styleId="24">
    <w:name w:val="disabled15"/>
    <w:basedOn w:val="4"/>
    <w:qFormat/>
    <w:uiPriority w:val="0"/>
    <w:rPr>
      <w:vanish/>
    </w:rPr>
  </w:style>
  <w:style w:type="character" w:customStyle="1" w:styleId="25">
    <w:name w:val="disabled16"/>
    <w:basedOn w:val="4"/>
    <w:qFormat/>
    <w:uiPriority w:val="0"/>
    <w:rPr>
      <w:color w:val="868686"/>
      <w:shd w:val="clear" w:fill="3E3E3E"/>
    </w:rPr>
  </w:style>
  <w:style w:type="character" w:customStyle="1" w:styleId="26">
    <w:name w:val="disabled17"/>
    <w:basedOn w:val="4"/>
    <w:qFormat/>
    <w:uiPriority w:val="0"/>
    <w:rPr>
      <w:color w:val="CCCCCC"/>
      <w:bdr w:val="single" w:color="CCCCCC" w:sz="4" w:space="0"/>
    </w:rPr>
  </w:style>
  <w:style w:type="character" w:customStyle="1" w:styleId="27">
    <w:name w:val="disabled18"/>
    <w:basedOn w:val="4"/>
    <w:qFormat/>
    <w:uiPriority w:val="0"/>
    <w:rPr>
      <w:color w:val="DDDDDD"/>
      <w:bdr w:val="single" w:color="EEEEEE" w:sz="4" w:space="0"/>
    </w:rPr>
  </w:style>
  <w:style w:type="character" w:customStyle="1" w:styleId="28">
    <w:name w:val="disabled19"/>
    <w:basedOn w:val="4"/>
    <w:qFormat/>
    <w:uiPriority w:val="0"/>
    <w:rPr>
      <w:color w:val="797979"/>
      <w:shd w:val="clear" w:fill="C1C1C1"/>
    </w:rPr>
  </w:style>
  <w:style w:type="character" w:customStyle="1" w:styleId="29">
    <w:name w:val="disabled20"/>
    <w:basedOn w:val="4"/>
    <w:qFormat/>
    <w:uiPriority w:val="0"/>
    <w:rPr>
      <w:color w:val="444444"/>
      <w:shd w:val="clear" w:fill="000000"/>
    </w:rPr>
  </w:style>
  <w:style w:type="character" w:customStyle="1" w:styleId="30">
    <w:name w:val="disabled21"/>
    <w:basedOn w:val="4"/>
    <w:qFormat/>
    <w:uiPriority w:val="0"/>
    <w:rPr>
      <w:vanish/>
    </w:rPr>
  </w:style>
  <w:style w:type="character" w:customStyle="1" w:styleId="31">
    <w:name w:val="disabled22"/>
    <w:basedOn w:val="4"/>
    <w:qFormat/>
    <w:uiPriority w:val="0"/>
    <w:rPr>
      <w:vanish/>
    </w:rPr>
  </w:style>
  <w:style w:type="character" w:customStyle="1" w:styleId="32">
    <w:name w:val="current"/>
    <w:basedOn w:val="4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33">
    <w:name w:val="current1"/>
    <w:basedOn w:val="4"/>
    <w:qFormat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34">
    <w:name w:val="current2"/>
    <w:basedOn w:val="4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5">
    <w:name w:val="current3"/>
    <w:basedOn w:val="4"/>
    <w:qFormat/>
    <w:uiPriority w:val="0"/>
    <w:rPr>
      <w:color w:val="000000"/>
      <w:shd w:val="clear" w:fill="FFFFFF"/>
    </w:rPr>
  </w:style>
  <w:style w:type="character" w:customStyle="1" w:styleId="36">
    <w:name w:val="current4"/>
    <w:basedOn w:val="4"/>
    <w:qFormat/>
    <w:uiPriority w:val="0"/>
    <w:rPr>
      <w:b/>
      <w:color w:val="99210B"/>
    </w:rPr>
  </w:style>
  <w:style w:type="character" w:customStyle="1" w:styleId="37">
    <w:name w:val="current5"/>
    <w:basedOn w:val="4"/>
    <w:qFormat/>
    <w:uiPriority w:val="0"/>
    <w:rPr>
      <w:b/>
      <w:color w:val="FF0084"/>
    </w:rPr>
  </w:style>
  <w:style w:type="character" w:customStyle="1" w:styleId="38">
    <w:name w:val="current6"/>
    <w:basedOn w:val="4"/>
    <w:qFormat/>
    <w:uiPriority w:val="0"/>
    <w:rPr>
      <w:b/>
      <w:color w:val="000000"/>
    </w:rPr>
  </w:style>
  <w:style w:type="character" w:customStyle="1" w:styleId="39">
    <w:name w:val="current7"/>
    <w:basedOn w:val="4"/>
    <w:qFormat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40">
    <w:name w:val="current8"/>
    <w:basedOn w:val="4"/>
    <w:qFormat/>
    <w:uiPriority w:val="0"/>
    <w:rPr>
      <w:color w:val="6D643C"/>
      <w:shd w:val="clear" w:fill="F6EFCC"/>
    </w:rPr>
  </w:style>
  <w:style w:type="character" w:customStyle="1" w:styleId="41">
    <w:name w:val="current9"/>
    <w:basedOn w:val="4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42">
    <w:name w:val="current10"/>
    <w:basedOn w:val="4"/>
    <w:qFormat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43">
    <w:name w:val="current11"/>
    <w:basedOn w:val="4"/>
    <w:qFormat/>
    <w:uiPriority w:val="0"/>
    <w:rPr>
      <w:b/>
      <w:color w:val="000000"/>
      <w:bdr w:val="single" w:color="FFFFFF" w:sz="4" w:space="0"/>
      <w:shd w:val="clear" w:fill="FFFFFF"/>
    </w:rPr>
  </w:style>
  <w:style w:type="character" w:customStyle="1" w:styleId="44">
    <w:name w:val="current12"/>
    <w:basedOn w:val="4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45">
    <w:name w:val="current13"/>
    <w:basedOn w:val="4"/>
    <w:qFormat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46">
    <w:name w:val="current14"/>
    <w:basedOn w:val="4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47">
    <w:name w:val="current15"/>
    <w:basedOn w:val="4"/>
    <w:qFormat/>
    <w:uiPriority w:val="0"/>
    <w:rPr>
      <w:b/>
      <w:color w:val="000000"/>
    </w:rPr>
  </w:style>
  <w:style w:type="character" w:customStyle="1" w:styleId="48">
    <w:name w:val="current16"/>
    <w:basedOn w:val="4"/>
    <w:qFormat/>
    <w:uiPriority w:val="0"/>
    <w:rPr>
      <w:b/>
      <w:color w:val="FFFFFF"/>
      <w:shd w:val="clear" w:fill="313131"/>
    </w:rPr>
  </w:style>
  <w:style w:type="character" w:customStyle="1" w:styleId="49">
    <w:name w:val="current17"/>
    <w:basedOn w:val="4"/>
    <w:qFormat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50">
    <w:name w:val="current18"/>
    <w:basedOn w:val="4"/>
    <w:qFormat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51">
    <w:name w:val="current19"/>
    <w:basedOn w:val="4"/>
    <w:qFormat/>
    <w:uiPriority w:val="0"/>
    <w:rPr>
      <w:b/>
      <w:color w:val="303030"/>
      <w:shd w:val="clear" w:fill="FFFFFF"/>
    </w:rPr>
  </w:style>
  <w:style w:type="character" w:customStyle="1" w:styleId="52">
    <w:name w:val="current20"/>
    <w:basedOn w:val="4"/>
    <w:qFormat/>
    <w:uiPriority w:val="0"/>
    <w:rPr>
      <w:b/>
      <w:color w:val="FFFFFF"/>
      <w:shd w:val="clear" w:fill="000000"/>
    </w:rPr>
  </w:style>
  <w:style w:type="character" w:customStyle="1" w:styleId="53">
    <w:name w:val="current21"/>
    <w:basedOn w:val="4"/>
    <w:qFormat/>
    <w:uiPriority w:val="0"/>
    <w:rPr>
      <w:b/>
      <w:color w:val="000000"/>
      <w:bdr w:val="single" w:color="FFFFFF" w:sz="8" w:space="0"/>
    </w:rPr>
  </w:style>
  <w:style w:type="character" w:customStyle="1" w:styleId="54">
    <w:name w:val="current22"/>
    <w:basedOn w:val="4"/>
    <w:qFormat/>
    <w:uiPriority w:val="0"/>
    <w:rPr>
      <w:b/>
      <w:color w:val="FFFFFF"/>
      <w:bdr w:val="single" w:color="FF5A00" w:sz="8" w:space="0"/>
      <w:shd w:val="clear" w:fill="FF6C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s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2018-06-21T07:03:00Z</dcterms:created>
  <dc:creator>hksx</dc:creator>
  <cp:lastModifiedBy>Administrator</cp:lastModifiedBy>
  <cp:lastPrinted>2018-06-25T06:21:00Z</cp:lastPrinted>
  <dcterms:modified xsi:type="dcterms:W3CDTF">2018-06-28T04:11:41Z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