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none" w:color="auto" w:sz="0" w:space="0"/>
        </w:pBdr>
        <w:jc w:val="center"/>
        <w:rPr>
          <w:rFonts w:ascii="Arial 宋体" w:hAnsi="Arial 宋体" w:eastAsia="Arial 宋体" w:cs="Arial 宋体"/>
          <w:sz w:val="18"/>
          <w:szCs w:val="18"/>
        </w:rPr>
      </w:pPr>
      <w:r>
        <w:rPr>
          <w:rStyle w:val="4"/>
          <w:rFonts w:hint="default" w:ascii="Arial 宋体" w:hAnsi="Arial 宋体" w:eastAsia="Arial 宋体" w:cs="Arial 宋体"/>
          <w:sz w:val="32"/>
          <w:szCs w:val="32"/>
          <w:bdr w:val="none" w:color="auto" w:sz="0" w:space="0"/>
          <w:lang w:val="en-US" w:eastAsia="zh-CN" w:bidi="ar"/>
        </w:rPr>
        <w:t>关于建筑设计服务成本要素信息统计分析情况的通报</w:t>
      </w:r>
    </w:p>
    <w:p>
      <w:pPr>
        <w:keepNext w:val="0"/>
        <w:keepLines w:val="0"/>
        <w:widowControl/>
        <w:suppressLineNumbers w:val="0"/>
        <w:pBdr>
          <w:top w:val="none" w:color="auto" w:sz="0" w:space="0"/>
          <w:bottom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b/>
          <w:kern w:val="0"/>
          <w:sz w:val="18"/>
          <w:szCs w:val="18"/>
          <w:lang w:val="en-US" w:eastAsia="zh-CN" w:bidi="ar"/>
        </w:rPr>
        <w:t> </w:t>
      </w:r>
    </w:p>
    <w:p>
      <w:pPr>
        <w:keepNext w:val="0"/>
        <w:keepLines w:val="0"/>
        <w:widowControl/>
        <w:suppressLineNumbers w:val="0"/>
        <w:pBdr>
          <w:top w:val="none" w:color="auto" w:sz="0" w:space="0"/>
          <w:bottom w:val="none" w:color="auto" w:sz="0" w:space="0"/>
        </w:pBdr>
        <w:spacing w:line="360" w:lineRule="auto"/>
        <w:ind w:left="0" w:firstLine="560"/>
        <w:jc w:val="left"/>
        <w:rPr>
          <w:rFonts w:hint="default" w:ascii="Arial 宋体" w:hAnsi="Arial 宋体" w:eastAsia="Arial 宋体" w:cs="Arial 宋体"/>
          <w:sz w:val="18"/>
          <w:szCs w:val="18"/>
        </w:rPr>
      </w:pPr>
      <w:r>
        <w:rPr>
          <w:rFonts w:hint="default" w:ascii="Arial 宋体" w:hAnsi="Arial 宋体" w:eastAsia="Arial 宋体" w:cs="Arial 宋体"/>
          <w:kern w:val="0"/>
          <w:sz w:val="18"/>
          <w:szCs w:val="18"/>
          <w:lang w:val="en-US" w:eastAsia="zh-CN" w:bidi="ar"/>
        </w:rPr>
        <w:t> </w:t>
      </w:r>
    </w:p>
    <w:p>
      <w:pPr>
        <w:keepNext w:val="0"/>
        <w:keepLines w:val="0"/>
        <w:widowControl/>
        <w:suppressLineNumbers w:val="0"/>
        <w:pBdr>
          <w:top w:val="none" w:color="auto" w:sz="0" w:space="0"/>
          <w:bottom w:val="none" w:color="auto" w:sz="0" w:space="0"/>
        </w:pBdr>
        <w:spacing w:line="360" w:lineRule="auto"/>
        <w:jc w:val="left"/>
        <w:rPr>
          <w:rFonts w:hint="default" w:ascii="Arial 宋体" w:hAnsi="Arial 宋体" w:eastAsia="Arial 宋体" w:cs="Arial 宋体"/>
          <w:sz w:val="18"/>
          <w:szCs w:val="18"/>
        </w:rPr>
      </w:pPr>
      <w:r>
        <w:rPr>
          <w:rFonts w:hint="default" w:ascii="Arial 宋体" w:hAnsi="Arial 宋体" w:eastAsia="Arial 宋体" w:cs="Arial 宋体"/>
          <w:kern w:val="0"/>
          <w:sz w:val="28"/>
          <w:szCs w:val="28"/>
          <w:bdr w:val="none" w:color="auto" w:sz="0" w:space="0"/>
          <w:lang w:val="en-US" w:eastAsia="zh-CN" w:bidi="ar"/>
        </w:rPr>
        <w:t>附件：</w:t>
      </w:r>
    </w:p>
    <w:p>
      <w:pPr>
        <w:keepNext w:val="0"/>
        <w:keepLines w:val="0"/>
        <w:widowControl/>
        <w:suppressLineNumbers w:val="0"/>
        <w:pBdr>
          <w:top w:val="none" w:color="auto" w:sz="0" w:space="0"/>
          <w:bottom w:val="none" w:color="auto" w:sz="0" w:space="0"/>
        </w:pBdr>
        <w:spacing w:line="360" w:lineRule="auto"/>
        <w:jc w:val="left"/>
        <w:rPr>
          <w:rFonts w:hint="default" w:ascii="Arial 宋体" w:hAnsi="Arial 宋体" w:eastAsia="Arial 宋体" w:cs="Arial 宋体"/>
          <w:sz w:val="18"/>
          <w:szCs w:val="18"/>
        </w:rPr>
      </w:pPr>
      <w:r>
        <w:rPr>
          <w:rFonts w:hint="default" w:ascii="Arial 宋体" w:hAnsi="Arial 宋体" w:eastAsia="Arial 宋体" w:cs="Arial 宋体"/>
          <w:kern w:val="0"/>
          <w:sz w:val="28"/>
          <w:szCs w:val="28"/>
          <w:bdr w:val="none" w:color="auto" w:sz="0" w:space="0"/>
          <w:lang w:val="en-US" w:eastAsia="zh-CN" w:bidi="ar"/>
        </w:rPr>
        <w:t>表一 建筑设计服务直接人工成本与人工日法综合成本系数信息表</w:t>
      </w:r>
    </w:p>
    <w:p>
      <w:pPr>
        <w:keepNext w:val="0"/>
        <w:keepLines w:val="0"/>
        <w:widowControl/>
        <w:suppressLineNumbers w:val="0"/>
        <w:pBdr>
          <w:top w:val="none" w:color="auto" w:sz="0" w:space="0"/>
          <w:bottom w:val="none" w:color="auto" w:sz="0" w:space="0"/>
        </w:pBdr>
        <w:spacing w:line="360" w:lineRule="auto"/>
        <w:jc w:val="left"/>
        <w:rPr>
          <w:rFonts w:hint="default" w:ascii="Arial 宋体" w:hAnsi="Arial 宋体" w:eastAsia="Arial 宋体" w:cs="Arial 宋体"/>
          <w:sz w:val="18"/>
          <w:szCs w:val="18"/>
        </w:rPr>
      </w:pPr>
      <w:r>
        <w:rPr>
          <w:rFonts w:hint="default" w:ascii="Arial 宋体" w:hAnsi="Arial 宋体" w:eastAsia="Arial 宋体" w:cs="Arial 宋体"/>
          <w:kern w:val="0"/>
          <w:sz w:val="28"/>
          <w:szCs w:val="28"/>
          <w:bdr w:val="none" w:color="auto" w:sz="0" w:space="0"/>
          <w:lang w:val="en-US" w:eastAsia="zh-CN" w:bidi="ar"/>
        </w:rPr>
        <w:t>表二 建安费与设计基本服务成本对应信息表</w:t>
      </w:r>
    </w:p>
    <w:p>
      <w:pPr>
        <w:keepNext w:val="0"/>
        <w:keepLines w:val="0"/>
        <w:widowControl/>
        <w:suppressLineNumbers w:val="0"/>
        <w:pBdr>
          <w:top w:val="none" w:color="auto" w:sz="0" w:space="0"/>
          <w:bottom w:val="none" w:color="auto" w:sz="0" w:space="0"/>
        </w:pBdr>
        <w:spacing w:line="360" w:lineRule="auto"/>
        <w:jc w:val="left"/>
        <w:rPr>
          <w:rFonts w:hint="default" w:ascii="Arial 宋体" w:hAnsi="Arial 宋体" w:eastAsia="Arial 宋体" w:cs="Arial 宋体"/>
          <w:sz w:val="18"/>
          <w:szCs w:val="18"/>
        </w:rPr>
      </w:pPr>
      <w:r>
        <w:rPr>
          <w:rFonts w:hint="default" w:ascii="Arial 宋体" w:hAnsi="Arial 宋体" w:eastAsia="Arial 宋体" w:cs="Arial 宋体"/>
          <w:kern w:val="0"/>
          <w:sz w:val="28"/>
          <w:szCs w:val="28"/>
          <w:bdr w:val="none" w:color="auto" w:sz="0" w:space="0"/>
          <w:lang w:val="en-US" w:eastAsia="zh-CN" w:bidi="ar"/>
        </w:rPr>
        <w:t>表三 建筑设计其他服务成本附加系数信息表</w:t>
      </w:r>
    </w:p>
    <w:p>
      <w:pPr>
        <w:keepNext w:val="0"/>
        <w:keepLines w:val="0"/>
        <w:widowControl/>
        <w:suppressLineNumbers w:val="0"/>
        <w:pBdr>
          <w:top w:val="none" w:color="auto" w:sz="0" w:space="0"/>
          <w:bottom w:val="none" w:color="auto" w:sz="0" w:space="0"/>
        </w:pBdr>
        <w:spacing w:before="0" w:beforeAutospacing="0" w:after="0" w:afterAutospacing="0" w:line="360" w:lineRule="auto"/>
        <w:ind w:left="2269" w:right="0" w:hanging="2240"/>
        <w:jc w:val="left"/>
        <w:rPr>
          <w:rFonts w:hint="default" w:ascii="Arial 宋体" w:hAnsi="Arial 宋体" w:eastAsia="Arial 宋体" w:cs="Arial 宋体"/>
          <w:sz w:val="18"/>
          <w:szCs w:val="18"/>
        </w:rPr>
      </w:pPr>
      <w:r>
        <w:rPr>
          <w:rFonts w:hint="default" w:ascii="Arial 宋体" w:hAnsi="Arial 宋体" w:eastAsia="Arial 宋体" w:cs="Arial 宋体"/>
          <w:kern w:val="0"/>
          <w:sz w:val="18"/>
          <w:szCs w:val="18"/>
          <w:lang w:val="en-US" w:eastAsia="zh-CN" w:bidi="ar"/>
        </w:rPr>
        <w:t> </w:t>
      </w:r>
    </w:p>
    <w:p>
      <w:pPr>
        <w:keepNext w:val="0"/>
        <w:keepLines w:val="0"/>
        <w:widowControl/>
        <w:suppressLineNumbers w:val="0"/>
        <w:pBdr>
          <w:top w:val="none" w:color="auto" w:sz="0" w:space="0"/>
          <w:bottom w:val="none" w:color="auto" w:sz="0" w:space="0"/>
        </w:pBdr>
        <w:spacing w:before="0" w:beforeAutospacing="0" w:after="0" w:afterAutospacing="0" w:line="360" w:lineRule="auto"/>
        <w:ind w:left="2269" w:right="0" w:hanging="2240"/>
        <w:jc w:val="left"/>
        <w:rPr>
          <w:rFonts w:hint="default" w:ascii="Arial 宋体" w:hAnsi="Arial 宋体" w:eastAsia="Arial 宋体" w:cs="Arial 宋体"/>
          <w:sz w:val="18"/>
          <w:szCs w:val="18"/>
        </w:rPr>
      </w:pPr>
      <w:r>
        <w:rPr>
          <w:rFonts w:hint="default" w:ascii="Arial 宋体" w:hAnsi="Arial 宋体" w:eastAsia="Arial 宋体" w:cs="Arial 宋体"/>
          <w:kern w:val="0"/>
          <w:sz w:val="18"/>
          <w:szCs w:val="18"/>
          <w:lang w:val="en-US" w:eastAsia="zh-CN" w:bidi="ar"/>
        </w:rPr>
        <w:t> </w:t>
      </w:r>
    </w:p>
    <w:p>
      <w:pPr>
        <w:keepNext w:val="0"/>
        <w:keepLines w:val="0"/>
        <w:widowControl/>
        <w:suppressLineNumbers w:val="0"/>
        <w:pBdr>
          <w:top w:val="none" w:color="auto" w:sz="0" w:space="0"/>
          <w:bottom w:val="none" w:color="auto" w:sz="0" w:space="0"/>
        </w:pBdr>
        <w:spacing w:before="0" w:beforeAutospacing="0" w:after="0" w:afterAutospacing="0" w:line="360" w:lineRule="auto"/>
        <w:ind w:left="2269" w:right="0" w:hanging="2240"/>
        <w:jc w:val="center"/>
        <w:rPr>
          <w:rFonts w:hint="default" w:ascii="Arial 宋体" w:hAnsi="Arial 宋体" w:eastAsia="Arial 宋体" w:cs="Arial 宋体"/>
          <w:sz w:val="18"/>
          <w:szCs w:val="18"/>
        </w:rPr>
      </w:pPr>
      <w:r>
        <w:rPr>
          <w:rFonts w:hint="default" w:ascii="Arial 宋体" w:hAnsi="Arial 宋体" w:eastAsia="Arial 宋体" w:cs="Arial 宋体"/>
          <w:kern w:val="0"/>
          <w:sz w:val="28"/>
          <w:szCs w:val="28"/>
          <w:bdr w:val="none" w:color="auto" w:sz="0" w:space="0"/>
          <w:lang w:val="en-US" w:eastAsia="zh-CN" w:bidi="ar"/>
        </w:rPr>
        <w:t>                                中国勘察设计协会</w:t>
      </w:r>
    </w:p>
    <w:p>
      <w:pPr>
        <w:keepNext w:val="0"/>
        <w:keepLines w:val="0"/>
        <w:widowControl/>
        <w:suppressLineNumbers w:val="0"/>
        <w:pBdr>
          <w:top w:val="none" w:color="auto" w:sz="0" w:space="0"/>
          <w:bottom w:val="none" w:color="auto" w:sz="0" w:space="0"/>
        </w:pBdr>
        <w:spacing w:before="0" w:beforeAutospacing="0" w:after="0" w:afterAutospacing="0" w:line="360" w:lineRule="auto"/>
        <w:ind w:left="2269" w:right="280" w:hanging="2240"/>
        <w:jc w:val="center"/>
        <w:rPr>
          <w:rFonts w:hint="default" w:ascii="Arial 宋体" w:hAnsi="Arial 宋体" w:eastAsia="Arial 宋体" w:cs="Arial 宋体"/>
          <w:sz w:val="18"/>
          <w:szCs w:val="18"/>
        </w:rPr>
      </w:pPr>
      <w:r>
        <w:rPr>
          <w:rFonts w:hint="default" w:ascii="Arial 宋体" w:hAnsi="Arial 宋体" w:eastAsia="Arial 宋体" w:cs="Arial 宋体"/>
          <w:kern w:val="0"/>
          <w:sz w:val="28"/>
          <w:szCs w:val="28"/>
          <w:bdr w:val="none" w:color="auto" w:sz="0" w:space="0"/>
          <w:lang w:val="en-US" w:eastAsia="zh-CN" w:bidi="ar"/>
        </w:rPr>
        <w:t>                                  2016年12月26日</w:t>
      </w:r>
    </w:p>
    <w:p>
      <w:pPr>
        <w:pStyle w:val="2"/>
        <w:keepNext w:val="0"/>
        <w:keepLines w:val="0"/>
        <w:widowControl/>
        <w:suppressLineNumbers w:val="0"/>
      </w:pPr>
    </w:p>
    <w:p>
      <w:pPr>
        <w:keepNext w:val="0"/>
        <w:keepLines w:val="0"/>
        <w:widowControl/>
        <w:suppressLineNumbers w:val="0"/>
        <w:pBdr>
          <w:top w:val="none" w:color="auto" w:sz="0" w:space="0"/>
          <w:bottom w:val="none" w:color="auto" w:sz="0" w:space="0"/>
        </w:pBdr>
        <w:spacing w:line="360" w:lineRule="auto"/>
        <w:jc w:val="left"/>
        <w:rPr>
          <w:rFonts w:hint="default" w:ascii="Arial 宋体" w:hAnsi="Arial 宋体" w:eastAsia="Arial 宋体" w:cs="Arial 宋体"/>
          <w:b/>
          <w:kern w:val="0"/>
          <w:sz w:val="28"/>
          <w:szCs w:val="28"/>
          <w:bdr w:val="none" w:color="auto" w:sz="0" w:space="0"/>
          <w:lang w:val="en-US" w:eastAsia="zh-CN" w:bidi="ar"/>
        </w:rPr>
      </w:pPr>
    </w:p>
    <w:p>
      <w:pPr>
        <w:keepNext w:val="0"/>
        <w:keepLines w:val="0"/>
        <w:widowControl/>
        <w:suppressLineNumbers w:val="0"/>
        <w:pBdr>
          <w:top w:val="none" w:color="auto" w:sz="0" w:space="0"/>
          <w:bottom w:val="none" w:color="auto" w:sz="0" w:space="0"/>
        </w:pBdr>
        <w:spacing w:line="360" w:lineRule="auto"/>
        <w:jc w:val="left"/>
        <w:rPr>
          <w:rFonts w:hint="default" w:ascii="Arial 宋体" w:hAnsi="Arial 宋体" w:eastAsia="Arial 宋体" w:cs="Arial 宋体"/>
          <w:b/>
          <w:kern w:val="0"/>
          <w:sz w:val="28"/>
          <w:szCs w:val="28"/>
          <w:bdr w:val="none" w:color="auto" w:sz="0" w:space="0"/>
          <w:lang w:val="en-US" w:eastAsia="zh-CN" w:bidi="ar"/>
        </w:rPr>
      </w:pPr>
    </w:p>
    <w:p>
      <w:pPr>
        <w:keepNext w:val="0"/>
        <w:keepLines w:val="0"/>
        <w:widowControl/>
        <w:suppressLineNumbers w:val="0"/>
        <w:pBdr>
          <w:top w:val="none" w:color="auto" w:sz="0" w:space="0"/>
          <w:bottom w:val="none" w:color="auto" w:sz="0" w:space="0"/>
        </w:pBdr>
        <w:spacing w:line="360" w:lineRule="auto"/>
        <w:jc w:val="left"/>
        <w:rPr>
          <w:rFonts w:hint="default" w:ascii="Arial 宋体" w:hAnsi="Arial 宋体" w:eastAsia="Arial 宋体" w:cs="Arial 宋体"/>
          <w:b/>
          <w:kern w:val="0"/>
          <w:sz w:val="28"/>
          <w:szCs w:val="28"/>
          <w:bdr w:val="none" w:color="auto" w:sz="0" w:space="0"/>
          <w:lang w:val="en-US" w:eastAsia="zh-CN" w:bidi="ar"/>
        </w:rPr>
      </w:pPr>
    </w:p>
    <w:p>
      <w:pPr>
        <w:keepNext w:val="0"/>
        <w:keepLines w:val="0"/>
        <w:widowControl/>
        <w:suppressLineNumbers w:val="0"/>
        <w:pBdr>
          <w:top w:val="none" w:color="auto" w:sz="0" w:space="0"/>
          <w:bottom w:val="none" w:color="auto" w:sz="0" w:space="0"/>
        </w:pBdr>
        <w:spacing w:line="360" w:lineRule="auto"/>
        <w:jc w:val="left"/>
        <w:rPr>
          <w:rFonts w:hint="default" w:ascii="Arial 宋体" w:hAnsi="Arial 宋体" w:eastAsia="Arial 宋体" w:cs="Arial 宋体"/>
          <w:b/>
          <w:kern w:val="0"/>
          <w:sz w:val="28"/>
          <w:szCs w:val="28"/>
          <w:bdr w:val="none" w:color="auto" w:sz="0" w:space="0"/>
          <w:lang w:val="en-US" w:eastAsia="zh-CN" w:bidi="ar"/>
        </w:rPr>
      </w:pPr>
    </w:p>
    <w:p>
      <w:pPr>
        <w:keepNext w:val="0"/>
        <w:keepLines w:val="0"/>
        <w:widowControl/>
        <w:suppressLineNumbers w:val="0"/>
        <w:pBdr>
          <w:top w:val="none" w:color="auto" w:sz="0" w:space="0"/>
          <w:bottom w:val="none" w:color="auto" w:sz="0" w:space="0"/>
        </w:pBdr>
        <w:spacing w:line="360" w:lineRule="auto"/>
        <w:jc w:val="left"/>
        <w:rPr>
          <w:rFonts w:hint="default" w:ascii="Arial 宋体" w:hAnsi="Arial 宋体" w:eastAsia="Arial 宋体" w:cs="Arial 宋体"/>
          <w:b/>
          <w:kern w:val="0"/>
          <w:sz w:val="28"/>
          <w:szCs w:val="28"/>
          <w:bdr w:val="none" w:color="auto" w:sz="0" w:space="0"/>
          <w:lang w:val="en-US" w:eastAsia="zh-CN" w:bidi="ar"/>
        </w:rPr>
      </w:pPr>
    </w:p>
    <w:p>
      <w:pPr>
        <w:keepNext w:val="0"/>
        <w:keepLines w:val="0"/>
        <w:widowControl/>
        <w:suppressLineNumbers w:val="0"/>
        <w:pBdr>
          <w:top w:val="none" w:color="auto" w:sz="0" w:space="0"/>
          <w:bottom w:val="none" w:color="auto" w:sz="0" w:space="0"/>
        </w:pBdr>
        <w:spacing w:line="360" w:lineRule="auto"/>
        <w:jc w:val="left"/>
        <w:rPr>
          <w:rFonts w:hint="default" w:ascii="Arial 宋体" w:hAnsi="Arial 宋体" w:eastAsia="Arial 宋体" w:cs="Arial 宋体"/>
          <w:b/>
          <w:kern w:val="0"/>
          <w:sz w:val="28"/>
          <w:szCs w:val="28"/>
          <w:bdr w:val="none" w:color="auto" w:sz="0" w:space="0"/>
          <w:lang w:val="en-US" w:eastAsia="zh-CN" w:bidi="ar"/>
        </w:rPr>
      </w:pPr>
    </w:p>
    <w:p>
      <w:pPr>
        <w:keepNext w:val="0"/>
        <w:keepLines w:val="0"/>
        <w:widowControl/>
        <w:suppressLineNumbers w:val="0"/>
        <w:pBdr>
          <w:top w:val="none" w:color="auto" w:sz="0" w:space="0"/>
          <w:bottom w:val="none" w:color="auto" w:sz="0" w:space="0"/>
        </w:pBdr>
        <w:spacing w:line="360" w:lineRule="auto"/>
        <w:jc w:val="left"/>
        <w:rPr>
          <w:rFonts w:hint="default" w:ascii="Arial 宋体" w:hAnsi="Arial 宋体" w:eastAsia="Arial 宋体" w:cs="Arial 宋体"/>
          <w:b/>
          <w:kern w:val="0"/>
          <w:sz w:val="28"/>
          <w:szCs w:val="28"/>
          <w:bdr w:val="none" w:color="auto" w:sz="0" w:space="0"/>
          <w:lang w:val="en-US" w:eastAsia="zh-CN" w:bidi="ar"/>
        </w:rPr>
      </w:pPr>
    </w:p>
    <w:p>
      <w:pPr>
        <w:keepNext w:val="0"/>
        <w:keepLines w:val="0"/>
        <w:widowControl/>
        <w:suppressLineNumbers w:val="0"/>
        <w:pBdr>
          <w:top w:val="none" w:color="auto" w:sz="0" w:space="0"/>
          <w:bottom w:val="none" w:color="auto" w:sz="0" w:space="0"/>
        </w:pBdr>
        <w:spacing w:line="360" w:lineRule="auto"/>
        <w:jc w:val="left"/>
        <w:rPr>
          <w:rFonts w:hint="default" w:ascii="Arial 宋体" w:hAnsi="Arial 宋体" w:eastAsia="Arial 宋体" w:cs="Arial 宋体"/>
          <w:b/>
          <w:kern w:val="0"/>
          <w:sz w:val="28"/>
          <w:szCs w:val="28"/>
          <w:bdr w:val="none" w:color="auto" w:sz="0" w:space="0"/>
          <w:lang w:val="en-US" w:eastAsia="zh-CN" w:bidi="ar"/>
        </w:rPr>
      </w:pPr>
    </w:p>
    <w:p>
      <w:pPr>
        <w:keepNext w:val="0"/>
        <w:keepLines w:val="0"/>
        <w:widowControl/>
        <w:suppressLineNumbers w:val="0"/>
        <w:pBdr>
          <w:top w:val="none" w:color="auto" w:sz="0" w:space="0"/>
          <w:bottom w:val="none" w:color="auto" w:sz="0" w:space="0"/>
        </w:pBdr>
        <w:spacing w:line="360" w:lineRule="auto"/>
        <w:jc w:val="left"/>
        <w:rPr>
          <w:rFonts w:hint="default" w:ascii="Arial 宋体" w:hAnsi="Arial 宋体" w:eastAsia="Arial 宋体" w:cs="Arial 宋体"/>
          <w:b/>
          <w:kern w:val="0"/>
          <w:sz w:val="28"/>
          <w:szCs w:val="28"/>
          <w:bdr w:val="none" w:color="auto" w:sz="0" w:space="0"/>
          <w:lang w:val="en-US" w:eastAsia="zh-CN" w:bidi="ar"/>
        </w:rPr>
      </w:pPr>
    </w:p>
    <w:p>
      <w:pPr>
        <w:keepNext w:val="0"/>
        <w:keepLines w:val="0"/>
        <w:widowControl/>
        <w:suppressLineNumbers w:val="0"/>
        <w:pBdr>
          <w:top w:val="none" w:color="auto" w:sz="0" w:space="0"/>
          <w:bottom w:val="none" w:color="auto" w:sz="0" w:space="0"/>
        </w:pBdr>
        <w:spacing w:line="360" w:lineRule="auto"/>
        <w:jc w:val="left"/>
        <w:rPr>
          <w:rFonts w:hint="default" w:ascii="Arial 宋体" w:hAnsi="Arial 宋体" w:eastAsia="Arial 宋体" w:cs="Arial 宋体"/>
          <w:b/>
          <w:kern w:val="0"/>
          <w:sz w:val="28"/>
          <w:szCs w:val="28"/>
          <w:bdr w:val="none" w:color="auto" w:sz="0" w:space="0"/>
          <w:lang w:val="en-US" w:eastAsia="zh-CN" w:bidi="ar"/>
        </w:rPr>
      </w:pPr>
    </w:p>
    <w:p>
      <w:pPr>
        <w:keepNext w:val="0"/>
        <w:keepLines w:val="0"/>
        <w:widowControl/>
        <w:suppressLineNumbers w:val="0"/>
        <w:pBdr>
          <w:top w:val="none" w:color="auto" w:sz="0" w:space="0"/>
          <w:bottom w:val="none" w:color="auto" w:sz="0" w:space="0"/>
        </w:pBdr>
        <w:spacing w:line="360" w:lineRule="auto"/>
        <w:jc w:val="left"/>
        <w:rPr>
          <w:rFonts w:hint="default" w:ascii="Arial 宋体" w:hAnsi="Arial 宋体" w:eastAsia="Arial 宋体" w:cs="Arial 宋体"/>
          <w:sz w:val="18"/>
          <w:szCs w:val="18"/>
        </w:rPr>
      </w:pPr>
      <w:r>
        <w:rPr>
          <w:rFonts w:hint="default" w:ascii="Arial 宋体" w:hAnsi="Arial 宋体" w:eastAsia="Arial 宋体" w:cs="Arial 宋体"/>
          <w:b/>
          <w:kern w:val="0"/>
          <w:sz w:val="28"/>
          <w:szCs w:val="28"/>
          <w:bdr w:val="none" w:color="auto" w:sz="0" w:space="0"/>
          <w:lang w:val="en-US" w:eastAsia="zh-CN" w:bidi="ar"/>
        </w:rPr>
        <w:t>附表一 建筑设计服务直接人工成本与人工日法综合成本系数信息表</w:t>
      </w:r>
    </w:p>
    <w:p>
      <w:pPr>
        <w:keepNext w:val="0"/>
        <w:keepLines w:val="0"/>
        <w:widowControl/>
        <w:suppressLineNumbers w:val="0"/>
        <w:pBdr>
          <w:top w:val="none" w:color="auto" w:sz="0" w:space="0"/>
          <w:bottom w:val="none" w:color="auto" w:sz="0" w:space="0"/>
        </w:pBdr>
        <w:spacing w:line="360" w:lineRule="auto"/>
        <w:jc w:val="left"/>
        <w:rPr>
          <w:rFonts w:hint="default" w:ascii="Arial 宋体" w:hAnsi="Arial 宋体" w:eastAsia="Arial 宋体" w:cs="Arial 宋体"/>
          <w:sz w:val="18"/>
          <w:szCs w:val="18"/>
        </w:rPr>
      </w:pPr>
      <w:r>
        <w:rPr>
          <w:rFonts w:hint="default" w:ascii="Arial 宋体" w:hAnsi="Arial 宋体" w:eastAsia="Arial 宋体" w:cs="Arial 宋体"/>
          <w:kern w:val="0"/>
          <w:sz w:val="18"/>
          <w:szCs w:val="18"/>
          <w:lang w:val="en-US" w:eastAsia="zh-CN" w:bidi="ar"/>
        </w:rPr>
        <w:t> </w:t>
      </w:r>
    </w:p>
    <w:tbl>
      <w:tblPr>
        <w:tblW w:w="8520" w:type="dxa"/>
        <w:jc w:val="center"/>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134"/>
        <w:gridCol w:w="2761"/>
        <w:gridCol w:w="26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850" w:hRule="atLeast"/>
          <w:tblHeader/>
          <w:jc w:val="center"/>
        </w:trPr>
        <w:tc>
          <w:tcPr>
            <w:tcW w:w="313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b/>
                <w:kern w:val="0"/>
                <w:sz w:val="24"/>
                <w:szCs w:val="24"/>
                <w:bdr w:val="none" w:color="auto" w:sz="0" w:space="0"/>
                <w:lang w:val="en-US" w:eastAsia="zh-CN" w:bidi="ar"/>
              </w:rPr>
              <w:t>技术人员等级</w:t>
            </w:r>
          </w:p>
        </w:tc>
        <w:tc>
          <w:tcPr>
            <w:tcW w:w="276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b/>
                <w:kern w:val="0"/>
                <w:sz w:val="24"/>
                <w:szCs w:val="24"/>
                <w:bdr w:val="none" w:color="auto" w:sz="0" w:space="0"/>
                <w:lang w:val="en-US" w:eastAsia="zh-CN" w:bidi="ar"/>
              </w:rPr>
              <w:t>直接人工成本</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b/>
                <w:kern w:val="0"/>
                <w:sz w:val="24"/>
                <w:szCs w:val="24"/>
                <w:bdr w:val="none" w:color="auto" w:sz="0" w:space="0"/>
                <w:lang w:val="en-US" w:eastAsia="zh-CN" w:bidi="ar"/>
              </w:rPr>
              <w:t>（元/人工日）</w:t>
            </w:r>
          </w:p>
        </w:tc>
        <w:tc>
          <w:tcPr>
            <w:tcW w:w="262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b/>
                <w:kern w:val="0"/>
                <w:sz w:val="24"/>
                <w:szCs w:val="24"/>
                <w:bdr w:val="none" w:color="auto" w:sz="0" w:space="0"/>
                <w:lang w:val="en-US" w:eastAsia="zh-CN" w:bidi="ar"/>
              </w:rPr>
              <w:t>人工日法综合成本系数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atLeast"/>
          <w:jc w:val="center"/>
        </w:trPr>
        <w:tc>
          <w:tcPr>
            <w:tcW w:w="31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教授（研究员）级高级工程（建筑）师</w:t>
            </w:r>
          </w:p>
        </w:tc>
        <w:tc>
          <w:tcPr>
            <w:tcW w:w="27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 xml:space="preserve">2679 </w:t>
            </w:r>
          </w:p>
        </w:tc>
        <w:tc>
          <w:tcPr>
            <w:tcW w:w="26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 xml:space="preserve">2.75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atLeast"/>
          <w:jc w:val="center"/>
        </w:trPr>
        <w:tc>
          <w:tcPr>
            <w:tcW w:w="31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高级工程（建筑）师</w:t>
            </w:r>
          </w:p>
        </w:tc>
        <w:tc>
          <w:tcPr>
            <w:tcW w:w="27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 xml:space="preserve">2083 </w:t>
            </w:r>
          </w:p>
        </w:tc>
        <w:tc>
          <w:tcPr>
            <w:tcW w:w="26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 xml:space="preserve">2.45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atLeast"/>
          <w:jc w:val="center"/>
        </w:trPr>
        <w:tc>
          <w:tcPr>
            <w:tcW w:w="31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工程（建筑）师</w:t>
            </w:r>
          </w:p>
        </w:tc>
        <w:tc>
          <w:tcPr>
            <w:tcW w:w="27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 xml:space="preserve">1765 </w:t>
            </w:r>
          </w:p>
        </w:tc>
        <w:tc>
          <w:tcPr>
            <w:tcW w:w="26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 xml:space="preserve">2.15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atLeast"/>
          <w:jc w:val="center"/>
        </w:trPr>
        <w:tc>
          <w:tcPr>
            <w:tcW w:w="313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初级技术人员</w:t>
            </w:r>
          </w:p>
        </w:tc>
        <w:tc>
          <w:tcPr>
            <w:tcW w:w="27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 xml:space="preserve">1176 </w:t>
            </w:r>
          </w:p>
        </w:tc>
        <w:tc>
          <w:tcPr>
            <w:tcW w:w="26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 xml:space="preserve">2.00 </w:t>
            </w:r>
          </w:p>
        </w:tc>
      </w:tr>
    </w:tbl>
    <w:p>
      <w:pPr>
        <w:keepNext w:val="0"/>
        <w:keepLines w:val="0"/>
        <w:widowControl/>
        <w:suppressLineNumbers w:val="0"/>
        <w:pBdr>
          <w:top w:val="none" w:color="auto" w:sz="0" w:space="0"/>
          <w:bottom w:val="none" w:color="auto" w:sz="0" w:space="0"/>
        </w:pBdr>
        <w:spacing w:before="0" w:beforeAutospacing="0" w:after="0" w:afterAutospacing="0" w:line="360" w:lineRule="auto"/>
        <w:ind w:left="840" w:right="0" w:hanging="840"/>
        <w:jc w:val="left"/>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注：</w:t>
      </w:r>
    </w:p>
    <w:p>
      <w:pPr>
        <w:keepNext w:val="0"/>
        <w:keepLines w:val="0"/>
        <w:widowControl/>
        <w:suppressLineNumbers w:val="0"/>
        <w:pBdr>
          <w:top w:val="none" w:color="auto" w:sz="0" w:space="0"/>
          <w:bottom w:val="none" w:color="auto" w:sz="0" w:space="0"/>
        </w:pBdr>
        <w:spacing w:line="360" w:lineRule="auto"/>
        <w:ind w:left="0" w:firstLine="485"/>
        <w:jc w:val="left"/>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1．“直接人工成本”是指建筑设计服务过程中人员的工资、津贴、社会保险和福利等支出。</w:t>
      </w:r>
    </w:p>
    <w:p>
      <w:pPr>
        <w:keepNext w:val="0"/>
        <w:keepLines w:val="0"/>
        <w:widowControl/>
        <w:suppressLineNumbers w:val="0"/>
        <w:pBdr>
          <w:top w:val="none" w:color="auto" w:sz="0" w:space="0"/>
          <w:bottom w:val="none" w:color="auto" w:sz="0" w:space="0"/>
        </w:pBdr>
        <w:spacing w:line="360" w:lineRule="auto"/>
        <w:ind w:left="0" w:firstLine="485"/>
        <w:jc w:val="left"/>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2．“人工日”是参照《全国建筑设计劳动（工日）定额》（2014年修编版）的劳动管理指标与相关规定而定。</w:t>
      </w:r>
    </w:p>
    <w:p>
      <w:pPr>
        <w:keepNext w:val="0"/>
        <w:keepLines w:val="0"/>
        <w:widowControl/>
        <w:suppressLineNumbers w:val="0"/>
        <w:pBdr>
          <w:top w:val="none" w:color="auto" w:sz="0" w:space="0"/>
          <w:bottom w:val="none" w:color="auto" w:sz="0" w:space="0"/>
        </w:pBdr>
        <w:spacing w:line="360" w:lineRule="auto"/>
        <w:ind w:left="0" w:firstLine="485"/>
        <w:jc w:val="left"/>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3．“人工日法综合成本系数”是考虑直接人工成本以外的企业其他成本（含税金）等因素的影响，反映不同等级技术人员直接人工成本与企业综合成本的比例关系。</w:t>
      </w:r>
    </w:p>
    <w:p>
      <w:pPr>
        <w:keepNext w:val="0"/>
        <w:keepLines w:val="0"/>
        <w:widowControl/>
        <w:suppressLineNumbers w:val="0"/>
        <w:pBdr>
          <w:top w:val="none" w:color="auto" w:sz="0" w:space="0"/>
          <w:bottom w:val="none" w:color="auto" w:sz="0" w:space="0"/>
        </w:pBdr>
        <w:spacing w:line="360" w:lineRule="auto"/>
        <w:ind w:left="0" w:firstLine="485"/>
        <w:jc w:val="left"/>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4．本表适用于建筑工程设计、工程咨询、驻场等服务。</w:t>
      </w:r>
    </w:p>
    <w:p>
      <w:pPr>
        <w:pStyle w:val="2"/>
        <w:keepNext w:val="0"/>
        <w:keepLines w:val="0"/>
        <w:widowControl/>
        <w:suppressLineNumbers w:val="0"/>
      </w:pPr>
    </w:p>
    <w:p>
      <w:pPr>
        <w:keepNext w:val="0"/>
        <w:keepLines w:val="0"/>
        <w:widowControl/>
        <w:suppressLineNumbers w:val="0"/>
        <w:pBdr>
          <w:top w:val="none" w:color="auto" w:sz="0" w:space="0"/>
          <w:bottom w:val="none" w:color="auto" w:sz="0" w:space="0"/>
        </w:pBdr>
        <w:spacing w:line="360" w:lineRule="auto"/>
        <w:jc w:val="left"/>
        <w:rPr>
          <w:rFonts w:hint="default" w:ascii="Arial 宋体" w:hAnsi="Arial 宋体" w:eastAsia="Arial 宋体" w:cs="Arial 宋体"/>
          <w:b/>
          <w:kern w:val="0"/>
          <w:sz w:val="28"/>
          <w:szCs w:val="28"/>
          <w:bdr w:val="none" w:color="auto" w:sz="0" w:space="0"/>
          <w:lang w:val="en-US" w:eastAsia="zh-CN" w:bidi="ar"/>
        </w:rPr>
      </w:pPr>
    </w:p>
    <w:p>
      <w:pPr>
        <w:keepNext w:val="0"/>
        <w:keepLines w:val="0"/>
        <w:widowControl/>
        <w:suppressLineNumbers w:val="0"/>
        <w:pBdr>
          <w:top w:val="none" w:color="auto" w:sz="0" w:space="0"/>
          <w:bottom w:val="none" w:color="auto" w:sz="0" w:space="0"/>
        </w:pBdr>
        <w:spacing w:line="360" w:lineRule="auto"/>
        <w:jc w:val="left"/>
        <w:rPr>
          <w:rFonts w:hint="default" w:ascii="Arial 宋体" w:hAnsi="Arial 宋体" w:eastAsia="Arial 宋体" w:cs="Arial 宋体"/>
          <w:b/>
          <w:kern w:val="0"/>
          <w:sz w:val="28"/>
          <w:szCs w:val="28"/>
          <w:bdr w:val="none" w:color="auto" w:sz="0" w:space="0"/>
          <w:lang w:val="en-US" w:eastAsia="zh-CN" w:bidi="ar"/>
        </w:rPr>
      </w:pPr>
    </w:p>
    <w:p>
      <w:pPr>
        <w:keepNext w:val="0"/>
        <w:keepLines w:val="0"/>
        <w:widowControl/>
        <w:suppressLineNumbers w:val="0"/>
        <w:pBdr>
          <w:top w:val="none" w:color="auto" w:sz="0" w:space="0"/>
          <w:bottom w:val="none" w:color="auto" w:sz="0" w:space="0"/>
        </w:pBdr>
        <w:spacing w:line="360" w:lineRule="auto"/>
        <w:jc w:val="left"/>
        <w:rPr>
          <w:rFonts w:hint="default" w:ascii="Arial 宋体" w:hAnsi="Arial 宋体" w:eastAsia="Arial 宋体" w:cs="Arial 宋体"/>
          <w:b/>
          <w:kern w:val="0"/>
          <w:sz w:val="28"/>
          <w:szCs w:val="28"/>
          <w:bdr w:val="none" w:color="auto" w:sz="0" w:space="0"/>
          <w:lang w:val="en-US" w:eastAsia="zh-CN" w:bidi="ar"/>
        </w:rPr>
      </w:pPr>
    </w:p>
    <w:p>
      <w:pPr>
        <w:keepNext w:val="0"/>
        <w:keepLines w:val="0"/>
        <w:widowControl/>
        <w:suppressLineNumbers w:val="0"/>
        <w:pBdr>
          <w:top w:val="none" w:color="auto" w:sz="0" w:space="0"/>
          <w:bottom w:val="none" w:color="auto" w:sz="0" w:space="0"/>
        </w:pBdr>
        <w:spacing w:line="360" w:lineRule="auto"/>
        <w:jc w:val="left"/>
        <w:rPr>
          <w:rFonts w:hint="default" w:ascii="Arial 宋体" w:hAnsi="Arial 宋体" w:eastAsia="Arial 宋体" w:cs="Arial 宋体"/>
          <w:b/>
          <w:kern w:val="0"/>
          <w:sz w:val="28"/>
          <w:szCs w:val="28"/>
          <w:bdr w:val="none" w:color="auto" w:sz="0" w:space="0"/>
          <w:lang w:val="en-US" w:eastAsia="zh-CN" w:bidi="ar"/>
        </w:rPr>
      </w:pPr>
    </w:p>
    <w:p>
      <w:pPr>
        <w:keepNext w:val="0"/>
        <w:keepLines w:val="0"/>
        <w:widowControl/>
        <w:suppressLineNumbers w:val="0"/>
        <w:pBdr>
          <w:top w:val="none" w:color="auto" w:sz="0" w:space="0"/>
          <w:bottom w:val="none" w:color="auto" w:sz="0" w:space="0"/>
        </w:pBdr>
        <w:spacing w:line="360" w:lineRule="auto"/>
        <w:jc w:val="left"/>
        <w:rPr>
          <w:rFonts w:hint="default" w:ascii="Arial 宋体" w:hAnsi="Arial 宋体" w:eastAsia="Arial 宋体" w:cs="Arial 宋体"/>
          <w:b/>
          <w:kern w:val="0"/>
          <w:sz w:val="28"/>
          <w:szCs w:val="28"/>
          <w:bdr w:val="none" w:color="auto" w:sz="0" w:space="0"/>
          <w:lang w:val="en-US" w:eastAsia="zh-CN" w:bidi="ar"/>
        </w:rPr>
      </w:pPr>
    </w:p>
    <w:p>
      <w:pPr>
        <w:keepNext w:val="0"/>
        <w:keepLines w:val="0"/>
        <w:widowControl/>
        <w:suppressLineNumbers w:val="0"/>
        <w:pBdr>
          <w:top w:val="none" w:color="auto" w:sz="0" w:space="0"/>
          <w:bottom w:val="none" w:color="auto" w:sz="0" w:space="0"/>
        </w:pBdr>
        <w:spacing w:line="360" w:lineRule="auto"/>
        <w:jc w:val="left"/>
        <w:rPr>
          <w:rFonts w:hint="default" w:ascii="Arial 宋体" w:hAnsi="Arial 宋体" w:eastAsia="Arial 宋体" w:cs="Arial 宋体"/>
          <w:sz w:val="18"/>
          <w:szCs w:val="18"/>
        </w:rPr>
      </w:pPr>
      <w:r>
        <w:rPr>
          <w:rFonts w:hint="default" w:ascii="Arial 宋体" w:hAnsi="Arial 宋体" w:eastAsia="Arial 宋体" w:cs="Arial 宋体"/>
          <w:b/>
          <w:kern w:val="0"/>
          <w:sz w:val="28"/>
          <w:szCs w:val="28"/>
          <w:bdr w:val="none" w:color="auto" w:sz="0" w:space="0"/>
          <w:lang w:val="en-US" w:eastAsia="zh-CN" w:bidi="ar"/>
        </w:rPr>
        <w:t>附表二   建安费与设计基本服务成本对应信息表</w:t>
      </w:r>
    </w:p>
    <w:tbl>
      <w:tblPr>
        <w:tblW w:w="8518" w:type="dxa"/>
        <w:jc w:val="center"/>
        <w:tblInd w:w="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43"/>
        <w:gridCol w:w="1600"/>
        <w:gridCol w:w="1883"/>
        <w:gridCol w:w="1111"/>
        <w:gridCol w:w="1165"/>
        <w:gridCol w:w="1180"/>
        <w:gridCol w:w="10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0" w:hRule="atLeast"/>
          <w:jc w:val="center"/>
        </w:trPr>
        <w:tc>
          <w:tcPr>
            <w:tcW w:w="543"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b/>
                <w:kern w:val="0"/>
                <w:sz w:val="24"/>
                <w:szCs w:val="24"/>
                <w:bdr w:val="none" w:color="auto" w:sz="0" w:space="0"/>
                <w:lang w:val="en-US" w:eastAsia="zh-CN" w:bidi="ar"/>
              </w:rPr>
              <w:t>序号</w:t>
            </w:r>
          </w:p>
        </w:tc>
        <w:tc>
          <w:tcPr>
            <w:tcW w:w="160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b/>
                <w:kern w:val="0"/>
                <w:sz w:val="24"/>
                <w:szCs w:val="24"/>
                <w:bdr w:val="none" w:color="auto" w:sz="0" w:space="0"/>
                <w:lang w:val="en-US" w:eastAsia="zh-CN" w:bidi="ar"/>
              </w:rPr>
              <w:t>项目建安费额</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b/>
                <w:kern w:val="0"/>
                <w:sz w:val="24"/>
                <w:szCs w:val="24"/>
                <w:bdr w:val="none" w:color="auto" w:sz="0" w:space="0"/>
                <w:lang w:val="en-US" w:eastAsia="zh-CN" w:bidi="ar"/>
              </w:rPr>
              <w:t>（万元）</w:t>
            </w:r>
          </w:p>
        </w:tc>
        <w:tc>
          <w:tcPr>
            <w:tcW w:w="1883"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b/>
                <w:kern w:val="0"/>
                <w:sz w:val="24"/>
                <w:szCs w:val="24"/>
                <w:bdr w:val="none" w:color="auto" w:sz="0" w:space="0"/>
                <w:lang w:val="en-US" w:eastAsia="zh-CN" w:bidi="ar"/>
              </w:rPr>
              <w:t>设计基本服务成本基数（万元）</w:t>
            </w:r>
          </w:p>
        </w:tc>
        <w:tc>
          <w:tcPr>
            <w:tcW w:w="4492" w:type="dxa"/>
            <w:gridSpan w:val="4"/>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b/>
                <w:kern w:val="0"/>
                <w:sz w:val="24"/>
                <w:szCs w:val="24"/>
                <w:bdr w:val="none" w:color="auto" w:sz="0" w:space="0"/>
                <w:lang w:val="en-US" w:eastAsia="zh-CN" w:bidi="ar"/>
              </w:rPr>
              <w:t>工程复杂程度影响系数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543"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60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88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b/>
                <w:kern w:val="0"/>
                <w:sz w:val="24"/>
                <w:szCs w:val="24"/>
                <w:bdr w:val="none" w:color="auto" w:sz="0" w:space="0"/>
                <w:lang w:val="en-US" w:eastAsia="zh-CN" w:bidi="ar"/>
              </w:rPr>
              <w:t>简单工程</w:t>
            </w:r>
          </w:p>
        </w:tc>
        <w:tc>
          <w:tcPr>
            <w:tcW w:w="1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b/>
                <w:kern w:val="0"/>
                <w:sz w:val="24"/>
                <w:szCs w:val="24"/>
                <w:bdr w:val="none" w:color="auto" w:sz="0" w:space="0"/>
                <w:lang w:val="en-US" w:eastAsia="zh-CN" w:bidi="ar"/>
              </w:rPr>
              <w:t>一般工程</w:t>
            </w:r>
          </w:p>
        </w:tc>
        <w:tc>
          <w:tcPr>
            <w:tcW w:w="11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b/>
                <w:kern w:val="0"/>
                <w:sz w:val="24"/>
                <w:szCs w:val="24"/>
                <w:bdr w:val="none" w:color="auto" w:sz="0" w:space="0"/>
                <w:lang w:val="en-US" w:eastAsia="zh-CN" w:bidi="ar"/>
              </w:rPr>
              <w:t>复杂工程</w:t>
            </w:r>
          </w:p>
        </w:tc>
        <w:tc>
          <w:tcPr>
            <w:tcW w:w="10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b/>
                <w:kern w:val="0"/>
                <w:sz w:val="24"/>
                <w:szCs w:val="24"/>
                <w:bdr w:val="none" w:color="auto" w:sz="0" w:space="0"/>
                <w:lang w:val="en-US" w:eastAsia="zh-CN" w:bidi="ar"/>
              </w:rPr>
              <w:t>特别复杂工程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4" w:hRule="atLeast"/>
          <w:jc w:val="center"/>
        </w:trPr>
        <w:tc>
          <w:tcPr>
            <w:tcW w:w="5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1</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200</w:t>
            </w:r>
          </w:p>
        </w:tc>
        <w:tc>
          <w:tcPr>
            <w:tcW w:w="188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color w:val="000000"/>
                <w:kern w:val="0"/>
                <w:sz w:val="24"/>
                <w:szCs w:val="24"/>
                <w:bdr w:val="none" w:color="auto" w:sz="0" w:space="0"/>
                <w:lang w:val="en-US" w:eastAsia="zh-CN" w:bidi="ar"/>
              </w:rPr>
              <w:t xml:space="preserve">10.4 </w:t>
            </w:r>
          </w:p>
        </w:tc>
        <w:tc>
          <w:tcPr>
            <w:tcW w:w="111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0.85</w:t>
            </w:r>
          </w:p>
        </w:tc>
        <w:tc>
          <w:tcPr>
            <w:tcW w:w="116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1.0</w:t>
            </w:r>
          </w:p>
        </w:tc>
        <w:tc>
          <w:tcPr>
            <w:tcW w:w="118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1.15</w:t>
            </w:r>
          </w:p>
        </w:tc>
        <w:tc>
          <w:tcPr>
            <w:tcW w:w="103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 w:hRule="atLeast"/>
          <w:jc w:val="center"/>
        </w:trPr>
        <w:tc>
          <w:tcPr>
            <w:tcW w:w="5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2</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500</w:t>
            </w:r>
          </w:p>
        </w:tc>
        <w:tc>
          <w:tcPr>
            <w:tcW w:w="188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color w:val="000000"/>
                <w:kern w:val="0"/>
                <w:sz w:val="24"/>
                <w:szCs w:val="24"/>
                <w:bdr w:val="none" w:color="auto" w:sz="0" w:space="0"/>
                <w:lang w:val="en-US" w:eastAsia="zh-CN" w:bidi="ar"/>
              </w:rPr>
              <w:t xml:space="preserve">24.0 </w:t>
            </w:r>
          </w:p>
        </w:tc>
        <w:tc>
          <w:tcPr>
            <w:tcW w:w="111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0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 w:hRule="atLeast"/>
          <w:jc w:val="center"/>
        </w:trPr>
        <w:tc>
          <w:tcPr>
            <w:tcW w:w="5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3</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1000</w:t>
            </w:r>
          </w:p>
        </w:tc>
        <w:tc>
          <w:tcPr>
            <w:tcW w:w="188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color w:val="000000"/>
                <w:kern w:val="0"/>
                <w:sz w:val="24"/>
                <w:szCs w:val="24"/>
                <w:bdr w:val="none" w:color="auto" w:sz="0" w:space="0"/>
                <w:lang w:val="en-US" w:eastAsia="zh-CN" w:bidi="ar"/>
              </w:rPr>
              <w:t xml:space="preserve">44.6 </w:t>
            </w:r>
          </w:p>
        </w:tc>
        <w:tc>
          <w:tcPr>
            <w:tcW w:w="111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0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 w:hRule="atLeast"/>
          <w:jc w:val="center"/>
        </w:trPr>
        <w:tc>
          <w:tcPr>
            <w:tcW w:w="5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4</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3000</w:t>
            </w:r>
          </w:p>
        </w:tc>
        <w:tc>
          <w:tcPr>
            <w:tcW w:w="188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color w:val="000000"/>
                <w:kern w:val="0"/>
                <w:sz w:val="24"/>
                <w:szCs w:val="24"/>
                <w:bdr w:val="none" w:color="auto" w:sz="0" w:space="0"/>
                <w:lang w:val="en-US" w:eastAsia="zh-CN" w:bidi="ar"/>
              </w:rPr>
              <w:t xml:space="preserve">119.4 </w:t>
            </w:r>
          </w:p>
        </w:tc>
        <w:tc>
          <w:tcPr>
            <w:tcW w:w="111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0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 w:hRule="atLeast"/>
          <w:jc w:val="center"/>
        </w:trPr>
        <w:tc>
          <w:tcPr>
            <w:tcW w:w="5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5</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5000</w:t>
            </w:r>
          </w:p>
        </w:tc>
        <w:tc>
          <w:tcPr>
            <w:tcW w:w="188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color w:val="000000"/>
                <w:kern w:val="0"/>
                <w:sz w:val="24"/>
                <w:szCs w:val="24"/>
                <w:bdr w:val="none" w:color="auto" w:sz="0" w:space="0"/>
                <w:lang w:val="en-US" w:eastAsia="zh-CN" w:bidi="ar"/>
              </w:rPr>
              <w:t xml:space="preserve">188.5 </w:t>
            </w:r>
          </w:p>
        </w:tc>
        <w:tc>
          <w:tcPr>
            <w:tcW w:w="111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0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 w:hRule="atLeast"/>
          <w:jc w:val="center"/>
        </w:trPr>
        <w:tc>
          <w:tcPr>
            <w:tcW w:w="5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6</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8000</w:t>
            </w:r>
          </w:p>
        </w:tc>
        <w:tc>
          <w:tcPr>
            <w:tcW w:w="188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color w:val="000000"/>
                <w:kern w:val="0"/>
                <w:sz w:val="24"/>
                <w:szCs w:val="24"/>
                <w:bdr w:val="none" w:color="auto" w:sz="0" w:space="0"/>
                <w:lang w:val="en-US" w:eastAsia="zh-CN" w:bidi="ar"/>
              </w:rPr>
              <w:t xml:space="preserve">287.0 </w:t>
            </w:r>
          </w:p>
        </w:tc>
        <w:tc>
          <w:tcPr>
            <w:tcW w:w="111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0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 w:hRule="atLeast"/>
          <w:jc w:val="center"/>
        </w:trPr>
        <w:tc>
          <w:tcPr>
            <w:tcW w:w="5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7</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10000</w:t>
            </w:r>
          </w:p>
        </w:tc>
        <w:tc>
          <w:tcPr>
            <w:tcW w:w="188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color w:val="000000"/>
                <w:kern w:val="0"/>
                <w:sz w:val="24"/>
                <w:szCs w:val="24"/>
                <w:bdr w:val="none" w:color="auto" w:sz="0" w:space="0"/>
                <w:lang w:val="en-US" w:eastAsia="zh-CN" w:bidi="ar"/>
              </w:rPr>
              <w:t xml:space="preserve">335.3 </w:t>
            </w:r>
          </w:p>
        </w:tc>
        <w:tc>
          <w:tcPr>
            <w:tcW w:w="111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0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 w:hRule="atLeast"/>
          <w:jc w:val="center"/>
        </w:trPr>
        <w:tc>
          <w:tcPr>
            <w:tcW w:w="5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8</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20000</w:t>
            </w:r>
          </w:p>
        </w:tc>
        <w:tc>
          <w:tcPr>
            <w:tcW w:w="188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color w:val="000000"/>
                <w:kern w:val="0"/>
                <w:sz w:val="24"/>
                <w:szCs w:val="24"/>
                <w:bdr w:val="none" w:color="auto" w:sz="0" w:space="0"/>
                <w:lang w:val="en-US" w:eastAsia="zh-CN" w:bidi="ar"/>
              </w:rPr>
              <w:t xml:space="preserve">623.5 </w:t>
            </w:r>
          </w:p>
        </w:tc>
        <w:tc>
          <w:tcPr>
            <w:tcW w:w="111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0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 w:hRule="atLeast"/>
          <w:jc w:val="center"/>
        </w:trPr>
        <w:tc>
          <w:tcPr>
            <w:tcW w:w="5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9</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40000</w:t>
            </w:r>
          </w:p>
        </w:tc>
        <w:tc>
          <w:tcPr>
            <w:tcW w:w="188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color w:val="000000"/>
                <w:kern w:val="0"/>
                <w:sz w:val="24"/>
                <w:szCs w:val="24"/>
                <w:bdr w:val="none" w:color="auto" w:sz="0" w:space="0"/>
                <w:lang w:val="en-US" w:eastAsia="zh-CN" w:bidi="ar"/>
              </w:rPr>
              <w:t xml:space="preserve">1159.4 </w:t>
            </w:r>
          </w:p>
        </w:tc>
        <w:tc>
          <w:tcPr>
            <w:tcW w:w="111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0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 w:hRule="atLeast"/>
          <w:jc w:val="center"/>
        </w:trPr>
        <w:tc>
          <w:tcPr>
            <w:tcW w:w="5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10</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60000</w:t>
            </w:r>
          </w:p>
        </w:tc>
        <w:tc>
          <w:tcPr>
            <w:tcW w:w="188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color w:val="000000"/>
                <w:kern w:val="0"/>
                <w:sz w:val="24"/>
                <w:szCs w:val="24"/>
                <w:bdr w:val="none" w:color="auto" w:sz="0" w:space="0"/>
                <w:lang w:val="en-US" w:eastAsia="zh-CN" w:bidi="ar"/>
              </w:rPr>
              <w:t xml:space="preserve">1666.7 </w:t>
            </w:r>
          </w:p>
        </w:tc>
        <w:tc>
          <w:tcPr>
            <w:tcW w:w="111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0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 w:hRule="atLeast"/>
          <w:jc w:val="center"/>
        </w:trPr>
        <w:tc>
          <w:tcPr>
            <w:tcW w:w="5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11</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80000</w:t>
            </w:r>
          </w:p>
        </w:tc>
        <w:tc>
          <w:tcPr>
            <w:tcW w:w="188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color w:val="000000"/>
                <w:kern w:val="0"/>
                <w:sz w:val="24"/>
                <w:szCs w:val="24"/>
                <w:bdr w:val="none" w:color="auto" w:sz="0" w:space="0"/>
                <w:lang w:val="en-US" w:eastAsia="zh-CN" w:bidi="ar"/>
              </w:rPr>
              <w:t xml:space="preserve">2156.1 </w:t>
            </w:r>
          </w:p>
        </w:tc>
        <w:tc>
          <w:tcPr>
            <w:tcW w:w="111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0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 w:hRule="atLeast"/>
          <w:jc w:val="center"/>
        </w:trPr>
        <w:tc>
          <w:tcPr>
            <w:tcW w:w="5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12</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100000</w:t>
            </w:r>
          </w:p>
        </w:tc>
        <w:tc>
          <w:tcPr>
            <w:tcW w:w="188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color w:val="000000"/>
                <w:kern w:val="0"/>
                <w:sz w:val="24"/>
                <w:szCs w:val="24"/>
                <w:bdr w:val="none" w:color="auto" w:sz="0" w:space="0"/>
                <w:lang w:val="en-US" w:eastAsia="zh-CN" w:bidi="ar"/>
              </w:rPr>
              <w:t xml:space="preserve">2632.7 </w:t>
            </w:r>
          </w:p>
        </w:tc>
        <w:tc>
          <w:tcPr>
            <w:tcW w:w="111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0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 w:hRule="atLeast"/>
          <w:jc w:val="center"/>
        </w:trPr>
        <w:tc>
          <w:tcPr>
            <w:tcW w:w="5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13</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200000</w:t>
            </w:r>
          </w:p>
        </w:tc>
        <w:tc>
          <w:tcPr>
            <w:tcW w:w="188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color w:val="000000"/>
                <w:kern w:val="0"/>
                <w:sz w:val="24"/>
                <w:szCs w:val="24"/>
                <w:bdr w:val="none" w:color="auto" w:sz="0" w:space="0"/>
                <w:lang w:val="en-US" w:eastAsia="zh-CN" w:bidi="ar"/>
              </w:rPr>
              <w:t xml:space="preserve">4673.3 </w:t>
            </w:r>
          </w:p>
        </w:tc>
        <w:tc>
          <w:tcPr>
            <w:tcW w:w="111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0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 w:hRule="atLeast"/>
          <w:jc w:val="center"/>
        </w:trPr>
        <w:tc>
          <w:tcPr>
            <w:tcW w:w="5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14</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400000</w:t>
            </w:r>
          </w:p>
        </w:tc>
        <w:tc>
          <w:tcPr>
            <w:tcW w:w="188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color w:val="000000"/>
                <w:kern w:val="0"/>
                <w:sz w:val="24"/>
                <w:szCs w:val="24"/>
                <w:bdr w:val="none" w:color="auto" w:sz="0" w:space="0"/>
                <w:lang w:val="en-US" w:eastAsia="zh-CN" w:bidi="ar"/>
              </w:rPr>
              <w:t xml:space="preserve">8690.5 </w:t>
            </w:r>
          </w:p>
        </w:tc>
        <w:tc>
          <w:tcPr>
            <w:tcW w:w="111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0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 w:hRule="atLeast"/>
          <w:jc w:val="center"/>
        </w:trPr>
        <w:tc>
          <w:tcPr>
            <w:tcW w:w="5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15</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600000</w:t>
            </w:r>
          </w:p>
        </w:tc>
        <w:tc>
          <w:tcPr>
            <w:tcW w:w="188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color w:val="000000"/>
                <w:kern w:val="0"/>
                <w:sz w:val="24"/>
                <w:szCs w:val="24"/>
                <w:bdr w:val="none" w:color="auto" w:sz="0" w:space="0"/>
                <w:lang w:val="en-US" w:eastAsia="zh-CN" w:bidi="ar"/>
              </w:rPr>
              <w:t xml:space="preserve">12492.4 </w:t>
            </w:r>
          </w:p>
        </w:tc>
        <w:tc>
          <w:tcPr>
            <w:tcW w:w="111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0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 w:hRule="atLeast"/>
          <w:jc w:val="center"/>
        </w:trPr>
        <w:tc>
          <w:tcPr>
            <w:tcW w:w="5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16</w:t>
            </w:r>
          </w:p>
        </w:tc>
        <w:tc>
          <w:tcPr>
            <w:tcW w:w="16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800000</w:t>
            </w:r>
          </w:p>
        </w:tc>
        <w:tc>
          <w:tcPr>
            <w:tcW w:w="188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color w:val="000000"/>
                <w:kern w:val="0"/>
                <w:sz w:val="24"/>
                <w:szCs w:val="24"/>
                <w:bdr w:val="none" w:color="auto" w:sz="0" w:space="0"/>
                <w:lang w:val="en-US" w:eastAsia="zh-CN" w:bidi="ar"/>
              </w:rPr>
              <w:t xml:space="preserve">16161.0 </w:t>
            </w:r>
          </w:p>
        </w:tc>
        <w:tc>
          <w:tcPr>
            <w:tcW w:w="111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1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c>
          <w:tcPr>
            <w:tcW w:w="10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宋体" w:hAnsi="Arial 宋体" w:eastAsia="Arial 宋体" w:cs="Arial 宋体"/>
                <w:sz w:val="18"/>
                <w:szCs w:val="18"/>
              </w:rPr>
            </w:pPr>
          </w:p>
        </w:tc>
      </w:tr>
    </w:tbl>
    <w:p>
      <w:pPr>
        <w:keepNext w:val="0"/>
        <w:keepLines w:val="0"/>
        <w:widowControl/>
        <w:suppressLineNumbers w:val="0"/>
        <w:pBdr>
          <w:top w:val="none" w:color="auto" w:sz="0" w:space="0"/>
          <w:bottom w:val="none" w:color="auto" w:sz="0" w:space="0"/>
        </w:pBdr>
        <w:spacing w:before="0" w:beforeAutospacing="0" w:after="0" w:afterAutospacing="0" w:line="360" w:lineRule="auto"/>
        <w:ind w:left="360" w:right="0" w:hanging="360"/>
        <w:jc w:val="left"/>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注：</w:t>
      </w:r>
    </w:p>
    <w:p>
      <w:pPr>
        <w:keepNext w:val="0"/>
        <w:keepLines w:val="0"/>
        <w:widowControl/>
        <w:suppressLineNumbers w:val="0"/>
        <w:pBdr>
          <w:top w:val="none" w:color="auto" w:sz="0" w:space="0"/>
          <w:bottom w:val="none" w:color="auto" w:sz="0" w:space="0"/>
        </w:pBdr>
        <w:spacing w:line="360" w:lineRule="auto"/>
        <w:ind w:left="0" w:firstLine="485"/>
        <w:jc w:val="left"/>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1．“设计基本服务”指设计人根据发包人的委托，按国家法律、技术规范和设计深度要求向发包人提供编制方案设计、初步设计（含初步设计概算）、施工图设计（不含编制工程量清单及施工图预算）服务，提供相应设计技术交底、解决施工中的设计技术问题、参加竣工验收等服务。</w:t>
      </w:r>
    </w:p>
    <w:p>
      <w:pPr>
        <w:keepNext w:val="0"/>
        <w:keepLines w:val="0"/>
        <w:widowControl/>
        <w:suppressLineNumbers w:val="0"/>
        <w:pBdr>
          <w:top w:val="none" w:color="auto" w:sz="0" w:space="0"/>
          <w:bottom w:val="none" w:color="auto" w:sz="0" w:space="0"/>
        </w:pBdr>
        <w:spacing w:line="360" w:lineRule="auto"/>
        <w:ind w:left="0" w:firstLine="485"/>
        <w:jc w:val="left"/>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2．“设计基本服务成本基数”（含税金），是设计单位实际发生的成本（含税金）的采样分析数据。</w:t>
      </w:r>
    </w:p>
    <w:p>
      <w:pPr>
        <w:keepNext w:val="0"/>
        <w:keepLines w:val="0"/>
        <w:widowControl/>
        <w:suppressLineNumbers w:val="0"/>
        <w:pBdr>
          <w:top w:val="none" w:color="auto" w:sz="0" w:space="0"/>
          <w:bottom w:val="none" w:color="auto" w:sz="0" w:space="0"/>
        </w:pBdr>
        <w:spacing w:line="360" w:lineRule="auto"/>
        <w:ind w:left="0" w:firstLine="485"/>
        <w:jc w:val="left"/>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3．“工程复杂程度影响系数”是不同工程复杂程度对设计单位基本服务成本基数影响程度的调整系数的分析数据。</w:t>
      </w:r>
    </w:p>
    <w:p>
      <w:pPr>
        <w:keepNext w:val="0"/>
        <w:keepLines w:val="0"/>
        <w:widowControl/>
        <w:suppressLineNumbers w:val="0"/>
        <w:pBdr>
          <w:top w:val="none" w:color="auto" w:sz="0" w:space="0"/>
          <w:bottom w:val="none" w:color="auto" w:sz="0" w:space="0"/>
        </w:pBdr>
        <w:spacing w:line="360" w:lineRule="auto"/>
        <w:ind w:left="0" w:firstLine="485"/>
        <w:jc w:val="left"/>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4．“工程复杂程度”详见《全国建筑设计劳动（工日）定额》（2014年修编版）。</w:t>
      </w:r>
    </w:p>
    <w:p>
      <w:pPr>
        <w:pStyle w:val="2"/>
        <w:keepNext w:val="0"/>
        <w:keepLines w:val="0"/>
        <w:widowControl/>
        <w:suppressLineNumbers w:val="0"/>
      </w:pPr>
    </w:p>
    <w:p>
      <w:pPr>
        <w:keepNext w:val="0"/>
        <w:keepLines w:val="0"/>
        <w:widowControl/>
        <w:suppressLineNumbers w:val="0"/>
        <w:pBdr>
          <w:top w:val="none" w:color="auto" w:sz="0" w:space="0"/>
          <w:bottom w:val="none" w:color="auto" w:sz="0" w:space="0"/>
        </w:pBdr>
        <w:jc w:val="left"/>
        <w:rPr>
          <w:rFonts w:hint="default" w:ascii="Arial 宋体" w:hAnsi="Arial 宋体" w:eastAsia="Arial 宋体" w:cs="Arial 宋体"/>
          <w:sz w:val="18"/>
          <w:szCs w:val="18"/>
        </w:rPr>
      </w:pPr>
      <w:bookmarkStart w:id="0" w:name="_GoBack"/>
      <w:bookmarkEnd w:id="0"/>
      <w:r>
        <w:rPr>
          <w:rFonts w:hint="default" w:ascii="Arial 宋体" w:hAnsi="Arial 宋体" w:eastAsia="Arial 宋体" w:cs="Arial 宋体"/>
          <w:b/>
          <w:kern w:val="0"/>
          <w:sz w:val="28"/>
          <w:szCs w:val="28"/>
          <w:bdr w:val="none" w:color="auto" w:sz="0" w:space="0"/>
          <w:lang w:val="en-US" w:eastAsia="zh-CN" w:bidi="ar"/>
        </w:rPr>
        <w:t>附表三   建筑设计其他服务成本附加系数信息表</w:t>
      </w:r>
    </w:p>
    <w:tbl>
      <w:tblPr>
        <w:tblW w:w="8520" w:type="dxa"/>
        <w:jc w:val="center"/>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26"/>
        <w:gridCol w:w="3291"/>
        <w:gridCol w:w="2629"/>
        <w:gridCol w:w="17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67" w:hRule="atLeast"/>
          <w:tblHeader/>
          <w:jc w:val="center"/>
        </w:trPr>
        <w:tc>
          <w:tcPr>
            <w:tcW w:w="82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b/>
                <w:kern w:val="0"/>
                <w:sz w:val="24"/>
                <w:szCs w:val="24"/>
                <w:bdr w:val="none" w:color="auto" w:sz="0" w:space="0"/>
                <w:lang w:val="en-US" w:eastAsia="zh-CN" w:bidi="ar"/>
              </w:rPr>
              <w:t>序号</w:t>
            </w:r>
          </w:p>
        </w:tc>
        <w:tc>
          <w:tcPr>
            <w:tcW w:w="329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b/>
                <w:kern w:val="0"/>
                <w:sz w:val="24"/>
                <w:szCs w:val="24"/>
                <w:bdr w:val="none" w:color="auto" w:sz="0" w:space="0"/>
                <w:lang w:val="en-US" w:eastAsia="zh-CN" w:bidi="ar"/>
              </w:rPr>
              <w:t>服务内容</w:t>
            </w:r>
          </w:p>
        </w:tc>
        <w:tc>
          <w:tcPr>
            <w:tcW w:w="262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b/>
                <w:kern w:val="0"/>
                <w:sz w:val="24"/>
                <w:szCs w:val="24"/>
                <w:bdr w:val="none" w:color="auto" w:sz="0" w:space="0"/>
                <w:lang w:val="en-US" w:eastAsia="zh-CN" w:bidi="ar"/>
              </w:rPr>
              <w:t>服务成本附加系数</w:t>
            </w:r>
          </w:p>
        </w:tc>
        <w:tc>
          <w:tcPr>
            <w:tcW w:w="177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b/>
                <w:kern w:val="0"/>
                <w:sz w:val="24"/>
                <w:szCs w:val="24"/>
                <w:bdr w:val="none" w:color="auto" w:sz="0" w:space="0"/>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1" w:hRule="atLeast"/>
          <w:jc w:val="center"/>
        </w:trPr>
        <w:tc>
          <w:tcPr>
            <w:tcW w:w="8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1</w:t>
            </w:r>
          </w:p>
        </w:tc>
        <w:tc>
          <w:tcPr>
            <w:tcW w:w="32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总体设计</w:t>
            </w:r>
          </w:p>
        </w:tc>
        <w:tc>
          <w:tcPr>
            <w:tcW w:w="2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0.1</w:t>
            </w:r>
          </w:p>
        </w:tc>
        <w:tc>
          <w:tcPr>
            <w:tcW w:w="17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18"/>
                <w:szCs w:val="1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8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2</w:t>
            </w:r>
          </w:p>
        </w:tc>
        <w:tc>
          <w:tcPr>
            <w:tcW w:w="32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设计总包服务、主体设计协调</w:t>
            </w:r>
          </w:p>
        </w:tc>
        <w:tc>
          <w:tcPr>
            <w:tcW w:w="2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0.1-0.2</w:t>
            </w:r>
          </w:p>
        </w:tc>
        <w:tc>
          <w:tcPr>
            <w:tcW w:w="17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18"/>
                <w:szCs w:val="1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59" w:hRule="atLeast"/>
          <w:jc w:val="center"/>
        </w:trPr>
        <w:tc>
          <w:tcPr>
            <w:tcW w:w="8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3</w:t>
            </w:r>
          </w:p>
        </w:tc>
        <w:tc>
          <w:tcPr>
            <w:tcW w:w="32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绿色建筑设计</w:t>
            </w:r>
          </w:p>
        </w:tc>
        <w:tc>
          <w:tcPr>
            <w:tcW w:w="2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一星： 0.05</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二星： 0.15</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三星： 0.30</w:t>
            </w:r>
          </w:p>
        </w:tc>
        <w:tc>
          <w:tcPr>
            <w:tcW w:w="1774" w:type="dxa"/>
            <w:tcBorders>
              <w:top w:val="nil"/>
              <w:left w:val="nil"/>
              <w:bottom w:val="single" w:color="auto" w:sz="8" w:space="0"/>
              <w:right w:val="single" w:color="auto" w:sz="8" w:space="0"/>
            </w:tcBorders>
            <w:shd w:val="clear"/>
            <w:tcMar>
              <w:left w:w="108" w:type="dxa"/>
              <w:right w:w="108" w:type="dxa"/>
            </w:tcMar>
            <w:vAlign w:val="center"/>
          </w:tcPr>
          <w:p>
            <w:pPr>
              <w:keepNext/>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18"/>
                <w:szCs w:val="1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8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4</w:t>
            </w:r>
          </w:p>
        </w:tc>
        <w:tc>
          <w:tcPr>
            <w:tcW w:w="32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BIM技术设计</w:t>
            </w:r>
          </w:p>
        </w:tc>
        <w:tc>
          <w:tcPr>
            <w:tcW w:w="2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0.2-0.5</w:t>
            </w:r>
          </w:p>
        </w:tc>
        <w:tc>
          <w:tcPr>
            <w:tcW w:w="177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18"/>
                <w:szCs w:val="1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8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5</w:t>
            </w:r>
          </w:p>
        </w:tc>
        <w:tc>
          <w:tcPr>
            <w:tcW w:w="32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被动式节能设计</w:t>
            </w:r>
          </w:p>
        </w:tc>
        <w:tc>
          <w:tcPr>
            <w:tcW w:w="2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0.1-0.3</w:t>
            </w:r>
          </w:p>
        </w:tc>
        <w:tc>
          <w:tcPr>
            <w:tcW w:w="177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18"/>
                <w:szCs w:val="1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8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6</w:t>
            </w:r>
          </w:p>
        </w:tc>
        <w:tc>
          <w:tcPr>
            <w:tcW w:w="32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预制装配式设计</w:t>
            </w:r>
          </w:p>
        </w:tc>
        <w:tc>
          <w:tcPr>
            <w:tcW w:w="2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0.1-0.3</w:t>
            </w:r>
          </w:p>
        </w:tc>
        <w:tc>
          <w:tcPr>
            <w:tcW w:w="177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18"/>
                <w:szCs w:val="1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8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7</w:t>
            </w:r>
          </w:p>
        </w:tc>
        <w:tc>
          <w:tcPr>
            <w:tcW w:w="32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建筑智能化设计</w:t>
            </w:r>
          </w:p>
        </w:tc>
        <w:tc>
          <w:tcPr>
            <w:tcW w:w="2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0.1-0.35</w:t>
            </w:r>
          </w:p>
        </w:tc>
        <w:tc>
          <w:tcPr>
            <w:tcW w:w="177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18"/>
                <w:szCs w:val="1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8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8</w:t>
            </w:r>
          </w:p>
        </w:tc>
        <w:tc>
          <w:tcPr>
            <w:tcW w:w="32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编制施工招标技术文件</w:t>
            </w:r>
          </w:p>
        </w:tc>
        <w:tc>
          <w:tcPr>
            <w:tcW w:w="2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0.1</w:t>
            </w:r>
          </w:p>
        </w:tc>
        <w:tc>
          <w:tcPr>
            <w:tcW w:w="17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18"/>
                <w:szCs w:val="1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8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9</w:t>
            </w:r>
          </w:p>
        </w:tc>
        <w:tc>
          <w:tcPr>
            <w:tcW w:w="32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编制工程量清单</w:t>
            </w:r>
          </w:p>
        </w:tc>
        <w:tc>
          <w:tcPr>
            <w:tcW w:w="2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0.06-0.1</w:t>
            </w:r>
          </w:p>
        </w:tc>
        <w:tc>
          <w:tcPr>
            <w:tcW w:w="17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18"/>
                <w:szCs w:val="1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8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10</w:t>
            </w:r>
          </w:p>
        </w:tc>
        <w:tc>
          <w:tcPr>
            <w:tcW w:w="32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编制施工图预算</w:t>
            </w:r>
          </w:p>
        </w:tc>
        <w:tc>
          <w:tcPr>
            <w:tcW w:w="2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0.1</w:t>
            </w:r>
          </w:p>
        </w:tc>
        <w:tc>
          <w:tcPr>
            <w:tcW w:w="17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18"/>
                <w:szCs w:val="1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8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11</w:t>
            </w:r>
          </w:p>
        </w:tc>
        <w:tc>
          <w:tcPr>
            <w:tcW w:w="32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建设过程第三方设计咨询</w:t>
            </w:r>
          </w:p>
        </w:tc>
        <w:tc>
          <w:tcPr>
            <w:tcW w:w="2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0.1-0.3</w:t>
            </w:r>
          </w:p>
        </w:tc>
        <w:tc>
          <w:tcPr>
            <w:tcW w:w="17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18"/>
                <w:szCs w:val="1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9" w:hRule="atLeast"/>
          <w:jc w:val="center"/>
        </w:trPr>
        <w:tc>
          <w:tcPr>
            <w:tcW w:w="8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12</w:t>
            </w:r>
          </w:p>
        </w:tc>
        <w:tc>
          <w:tcPr>
            <w:tcW w:w="32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编制竣工图</w:t>
            </w:r>
          </w:p>
        </w:tc>
        <w:tc>
          <w:tcPr>
            <w:tcW w:w="26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0.1</w:t>
            </w:r>
          </w:p>
        </w:tc>
        <w:tc>
          <w:tcPr>
            <w:tcW w:w="17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default" w:ascii="Arial 宋体" w:hAnsi="Arial 宋体" w:eastAsia="Arial 宋体" w:cs="Arial 宋体"/>
                <w:sz w:val="18"/>
                <w:szCs w:val="18"/>
              </w:rPr>
            </w:pPr>
            <w:r>
              <w:rPr>
                <w:rFonts w:hint="default" w:ascii="Arial 宋体" w:hAnsi="Arial 宋体" w:eastAsia="Arial 宋体" w:cs="Arial 宋体"/>
                <w:kern w:val="0"/>
                <w:sz w:val="18"/>
                <w:szCs w:val="18"/>
                <w:bdr w:val="none" w:color="auto" w:sz="0" w:space="0"/>
                <w:lang w:val="en-US" w:eastAsia="zh-CN" w:bidi="ar"/>
              </w:rPr>
              <w:t> </w:t>
            </w:r>
          </w:p>
        </w:tc>
      </w:tr>
    </w:tbl>
    <w:p>
      <w:pPr>
        <w:keepNext w:val="0"/>
        <w:keepLines w:val="0"/>
        <w:widowControl/>
        <w:suppressLineNumbers w:val="0"/>
        <w:pBdr>
          <w:top w:val="none" w:color="auto" w:sz="0" w:space="0"/>
          <w:bottom w:val="none" w:color="auto" w:sz="0" w:space="0"/>
        </w:pBdr>
        <w:spacing w:before="0" w:beforeAutospacing="0" w:after="0" w:afterAutospacing="0" w:line="360" w:lineRule="auto"/>
        <w:ind w:left="720" w:right="84" w:hanging="720"/>
        <w:jc w:val="left"/>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注：</w:t>
      </w:r>
    </w:p>
    <w:p>
      <w:pPr>
        <w:keepNext w:val="0"/>
        <w:keepLines w:val="0"/>
        <w:widowControl/>
        <w:suppressLineNumbers w:val="0"/>
        <w:pBdr>
          <w:top w:val="none" w:color="auto" w:sz="0" w:space="0"/>
          <w:bottom w:val="none" w:color="auto" w:sz="0" w:space="0"/>
        </w:pBdr>
        <w:spacing w:line="360" w:lineRule="auto"/>
        <w:ind w:left="0" w:firstLine="485"/>
        <w:jc w:val="left"/>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1．发包人要求设计人提供附表三中所列的服务时，设计服务成本相应增加，“服务成本附加系数”反映了所增加成本与设计基本服务成本基数的比例关系，有区间值的系对不同服务内容、不同深度与复杂程度采集、分析的结果。</w:t>
      </w:r>
    </w:p>
    <w:p>
      <w:pPr>
        <w:keepNext w:val="0"/>
        <w:keepLines w:val="0"/>
        <w:widowControl/>
        <w:suppressLineNumbers w:val="0"/>
        <w:pBdr>
          <w:top w:val="none" w:color="auto" w:sz="0" w:space="0"/>
          <w:bottom w:val="none" w:color="auto" w:sz="0" w:space="0"/>
        </w:pBdr>
        <w:spacing w:line="360" w:lineRule="auto"/>
        <w:ind w:left="0" w:firstLine="485"/>
        <w:jc w:val="left"/>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2．“总体设计”指初步设计之前，一些项目需要分步建设，发包人要求编制的总体设计（总体规划设计）。一般建设项目的总平面布置或总图设计不属于总体设计范畴。</w:t>
      </w:r>
    </w:p>
    <w:p>
      <w:pPr>
        <w:keepNext w:val="0"/>
        <w:keepLines w:val="0"/>
        <w:widowControl/>
        <w:suppressLineNumbers w:val="0"/>
        <w:pBdr>
          <w:top w:val="none" w:color="auto" w:sz="0" w:space="0"/>
          <w:bottom w:val="none" w:color="auto" w:sz="0" w:space="0"/>
        </w:pBdr>
        <w:spacing w:line="360" w:lineRule="auto"/>
        <w:ind w:left="0" w:firstLine="485"/>
        <w:jc w:val="left"/>
        <w:rPr>
          <w:rFonts w:hint="default" w:ascii="Arial 宋体" w:hAnsi="Arial 宋体" w:eastAsia="Arial 宋体" w:cs="Arial 宋体"/>
          <w:sz w:val="18"/>
          <w:szCs w:val="18"/>
        </w:rPr>
      </w:pPr>
      <w:r>
        <w:rPr>
          <w:rFonts w:hint="default" w:ascii="Arial 宋体" w:hAnsi="Arial 宋体" w:eastAsia="Arial 宋体" w:cs="Arial 宋体"/>
          <w:kern w:val="0"/>
          <w:sz w:val="24"/>
          <w:szCs w:val="24"/>
          <w:bdr w:val="none" w:color="auto" w:sz="0" w:space="0"/>
          <w:lang w:val="en-US" w:eastAsia="zh-CN" w:bidi="ar"/>
        </w:rPr>
        <w:t>3．“设计总包服务”指设计人承担全部（含分包）设计管理责任，“主体设计协调”指建设项目由两个或者两个以上设计人承担时，发包人确定其中一个设计人承担主体设计协调服务，对设计的合理性和整体性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宋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0D61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bdr w:val="none" w:color="auto" w:sz="0" w:space="0"/>
    </w:rPr>
  </w:style>
  <w:style w:type="character" w:styleId="5">
    <w:name w:val="FollowedHyperlink"/>
    <w:basedOn w:val="3"/>
    <w:uiPriority w:val="0"/>
    <w:rPr>
      <w:color w:val="555555"/>
      <w:u w:val="none"/>
      <w:bdr w:val="none" w:color="auto" w:sz="0" w:space="0"/>
    </w:rPr>
  </w:style>
  <w:style w:type="character" w:styleId="6">
    <w:name w:val="Emphasis"/>
    <w:basedOn w:val="3"/>
    <w:qFormat/>
    <w:uiPriority w:val="0"/>
    <w:rPr>
      <w:color w:val="000000"/>
      <w:u w:val="single"/>
    </w:rPr>
  </w:style>
  <w:style w:type="character" w:styleId="7">
    <w:name w:val="Hyperlink"/>
    <w:basedOn w:val="3"/>
    <w:uiPriority w:val="0"/>
    <w:rPr>
      <w:color w:val="555555"/>
      <w:u w:val="none"/>
      <w:bdr w:val="none" w:color="auto" w:sz="0" w:space="0"/>
    </w:rPr>
  </w:style>
  <w:style w:type="character" w:customStyle="1" w:styleId="9">
    <w:name w:val="current"/>
    <w:basedOn w:val="3"/>
    <w:uiPriority w:val="0"/>
    <w:rPr>
      <w:b/>
      <w:color w:val="FFFFFF"/>
      <w:bdr w:val="single" w:color="FFFFFF" w:sz="6" w:space="0"/>
      <w:shd w:val="clear" w:fill="606060"/>
    </w:rPr>
  </w:style>
  <w:style w:type="character" w:customStyle="1" w:styleId="10">
    <w:name w:val="current1"/>
    <w:basedOn w:val="3"/>
    <w:uiPriority w:val="0"/>
    <w:rPr>
      <w:b/>
      <w:color w:val="000000"/>
      <w:bdr w:val="single" w:color="FFFFFF" w:sz="12" w:space="0"/>
    </w:rPr>
  </w:style>
  <w:style w:type="character" w:customStyle="1" w:styleId="11">
    <w:name w:val="current2"/>
    <w:basedOn w:val="3"/>
    <w:uiPriority w:val="0"/>
    <w:rPr>
      <w:b/>
      <w:color w:val="FF0084"/>
      <w:bdr w:val="none" w:color="auto" w:sz="0" w:space="0"/>
    </w:rPr>
  </w:style>
  <w:style w:type="character" w:customStyle="1" w:styleId="12">
    <w:name w:val="current3"/>
    <w:basedOn w:val="3"/>
    <w:uiPriority w:val="0"/>
    <w:rPr>
      <w:color w:val="6D643C"/>
      <w:bdr w:val="none" w:color="auto" w:sz="0" w:space="0"/>
      <w:shd w:val="clear" w:fill="F6EFCC"/>
    </w:rPr>
  </w:style>
  <w:style w:type="character" w:customStyle="1" w:styleId="13">
    <w:name w:val="current4"/>
    <w:basedOn w:val="3"/>
    <w:uiPriority w:val="0"/>
    <w:rPr>
      <w:b/>
      <w:color w:val="99210B"/>
      <w:bdr w:val="none" w:color="auto" w:sz="0" w:space="0"/>
    </w:rPr>
  </w:style>
  <w:style w:type="character" w:customStyle="1" w:styleId="14">
    <w:name w:val="current5"/>
    <w:basedOn w:val="3"/>
    <w:uiPriority w:val="0"/>
    <w:rPr>
      <w:b/>
      <w:color w:val="FFFFFF"/>
      <w:bdr w:val="none" w:color="auto" w:sz="0" w:space="0"/>
      <w:shd w:val="clear" w:fill="313131"/>
    </w:rPr>
  </w:style>
  <w:style w:type="character" w:customStyle="1" w:styleId="15">
    <w:name w:val="current6"/>
    <w:basedOn w:val="3"/>
    <w:uiPriority w:val="0"/>
    <w:rPr>
      <w:b/>
      <w:color w:val="AAAAAA"/>
      <w:bdr w:val="single" w:color="E0E0E0" w:sz="6" w:space="0"/>
      <w:shd w:val="clear" w:fill="F0F0F0"/>
    </w:rPr>
  </w:style>
  <w:style w:type="character" w:customStyle="1" w:styleId="16">
    <w:name w:val="current7"/>
    <w:basedOn w:val="3"/>
    <w:uiPriority w:val="0"/>
    <w:rPr>
      <w:b/>
      <w:color w:val="000000"/>
      <w:bdr w:val="none" w:color="auto" w:sz="0" w:space="0"/>
    </w:rPr>
  </w:style>
  <w:style w:type="character" w:customStyle="1" w:styleId="17">
    <w:name w:val="current8"/>
    <w:basedOn w:val="3"/>
    <w:uiPriority w:val="0"/>
    <w:rPr>
      <w:b/>
      <w:color w:val="FFFFFF"/>
      <w:bdr w:val="single" w:color="000099" w:sz="6" w:space="0"/>
      <w:shd w:val="clear" w:fill="000099"/>
    </w:rPr>
  </w:style>
  <w:style w:type="character" w:customStyle="1" w:styleId="18">
    <w:name w:val="current9"/>
    <w:basedOn w:val="3"/>
    <w:uiPriority w:val="0"/>
    <w:rPr>
      <w:b/>
      <w:color w:val="FF6500"/>
      <w:bdr w:val="single" w:color="FF6500" w:sz="6" w:space="0"/>
      <w:shd w:val="clear" w:fill="FFBE94"/>
    </w:rPr>
  </w:style>
  <w:style w:type="character" w:customStyle="1" w:styleId="19">
    <w:name w:val="current10"/>
    <w:basedOn w:val="3"/>
    <w:uiPriority w:val="0"/>
    <w:rPr>
      <w:b/>
      <w:color w:val="FFFFFF"/>
      <w:bdr w:val="single" w:color="B2E05D" w:sz="6" w:space="0"/>
      <w:shd w:val="clear" w:fill="B2E05D"/>
    </w:rPr>
  </w:style>
  <w:style w:type="character" w:customStyle="1" w:styleId="20">
    <w:name w:val="current11"/>
    <w:basedOn w:val="3"/>
    <w:uiPriority w:val="0"/>
    <w:rPr>
      <w:b/>
      <w:color w:val="FFFFFF"/>
      <w:bdr w:val="single" w:color="000000" w:sz="6" w:space="0"/>
      <w:shd w:val="clear" w:fill="000000"/>
    </w:rPr>
  </w:style>
  <w:style w:type="character" w:customStyle="1" w:styleId="21">
    <w:name w:val="current12"/>
    <w:basedOn w:val="3"/>
    <w:uiPriority w:val="0"/>
    <w:rPr>
      <w:b/>
      <w:color w:val="FFFFFF"/>
      <w:bdr w:val="single" w:color="AAD83E" w:sz="6" w:space="0"/>
      <w:shd w:val="clear" w:fill="AAD83E"/>
    </w:rPr>
  </w:style>
  <w:style w:type="character" w:customStyle="1" w:styleId="22">
    <w:name w:val="current13"/>
    <w:basedOn w:val="3"/>
    <w:uiPriority w:val="0"/>
    <w:rPr>
      <w:b/>
      <w:color w:val="303030"/>
      <w:bdr w:val="none" w:color="auto" w:sz="0" w:space="0"/>
      <w:shd w:val="clear" w:fill="FFFFFF"/>
    </w:rPr>
  </w:style>
  <w:style w:type="character" w:customStyle="1" w:styleId="23">
    <w:name w:val="current14"/>
    <w:basedOn w:val="3"/>
    <w:uiPriority w:val="0"/>
    <w:rPr>
      <w:b/>
      <w:color w:val="FFFFFF"/>
      <w:bdr w:val="single" w:color="D9D300" w:sz="6" w:space="0"/>
      <w:shd w:val="clear" w:fill="D9D300"/>
    </w:rPr>
  </w:style>
  <w:style w:type="character" w:customStyle="1" w:styleId="24">
    <w:name w:val="current15"/>
    <w:basedOn w:val="3"/>
    <w:uiPriority w:val="0"/>
    <w:rPr>
      <w:b/>
      <w:color w:val="FFFFFF"/>
      <w:shd w:val="clear" w:fill="000000"/>
    </w:rPr>
  </w:style>
  <w:style w:type="character" w:customStyle="1" w:styleId="25">
    <w:name w:val="current16"/>
    <w:basedOn w:val="3"/>
    <w:uiPriority w:val="0"/>
    <w:rPr>
      <w:color w:val="000000"/>
      <w:bdr w:val="none" w:color="auto" w:sz="0" w:space="0"/>
      <w:shd w:val="clear" w:fill="FFFFFF"/>
    </w:rPr>
  </w:style>
  <w:style w:type="character" w:customStyle="1" w:styleId="26">
    <w:name w:val="current17"/>
    <w:basedOn w:val="3"/>
    <w:uiPriority w:val="0"/>
    <w:rPr>
      <w:b/>
      <w:color w:val="444444"/>
      <w:bdr w:val="single" w:color="B7D8EE" w:sz="6" w:space="0"/>
      <w:shd w:val="clear" w:fill="D2EAF6"/>
    </w:rPr>
  </w:style>
  <w:style w:type="character" w:customStyle="1" w:styleId="27">
    <w:name w:val="current18"/>
    <w:basedOn w:val="3"/>
    <w:uiPriority w:val="0"/>
    <w:rPr>
      <w:b/>
      <w:color w:val="FFFFFF"/>
      <w:bdr w:val="single" w:color="FF5A00" w:sz="12" w:space="0"/>
      <w:shd w:val="clear" w:fill="FF6C16"/>
    </w:rPr>
  </w:style>
  <w:style w:type="character" w:customStyle="1" w:styleId="28">
    <w:name w:val="current19"/>
    <w:basedOn w:val="3"/>
    <w:uiPriority w:val="0"/>
    <w:rPr>
      <w:b/>
      <w:color w:val="000000"/>
      <w:bdr w:val="single" w:color="E89954" w:sz="6" w:space="0"/>
      <w:shd w:val="clear" w:fill="FFCA7D"/>
    </w:rPr>
  </w:style>
  <w:style w:type="character" w:customStyle="1" w:styleId="29">
    <w:name w:val="current20"/>
    <w:basedOn w:val="3"/>
    <w:uiPriority w:val="0"/>
    <w:rPr>
      <w:b/>
      <w:color w:val="000000"/>
      <w:bdr w:val="none" w:color="auto" w:sz="0" w:space="0"/>
    </w:rPr>
  </w:style>
  <w:style w:type="character" w:customStyle="1" w:styleId="30">
    <w:name w:val="current21"/>
    <w:basedOn w:val="3"/>
    <w:uiPriority w:val="0"/>
    <w:rPr>
      <w:b/>
      <w:color w:val="FFFFFF"/>
      <w:bdr w:val="single" w:color="000080" w:sz="6" w:space="0"/>
      <w:shd w:val="clear" w:fill="2E6AB1"/>
    </w:rPr>
  </w:style>
  <w:style w:type="character" w:customStyle="1" w:styleId="31">
    <w:name w:val="disabled"/>
    <w:basedOn w:val="3"/>
    <w:uiPriority w:val="0"/>
    <w:rPr>
      <w:color w:val="808080"/>
      <w:bdr w:val="single" w:color="606060" w:sz="6" w:space="0"/>
    </w:rPr>
  </w:style>
  <w:style w:type="character" w:customStyle="1" w:styleId="32">
    <w:name w:val="disabled1"/>
    <w:basedOn w:val="3"/>
    <w:uiPriority w:val="0"/>
    <w:rPr>
      <w:vanish/>
    </w:rPr>
  </w:style>
  <w:style w:type="character" w:customStyle="1" w:styleId="33">
    <w:name w:val="disabled2"/>
    <w:basedOn w:val="3"/>
    <w:uiPriority w:val="0"/>
    <w:rPr>
      <w:color w:val="ADAAAD"/>
      <w:bdr w:val="none" w:color="auto" w:sz="0" w:space="0"/>
    </w:rPr>
  </w:style>
  <w:style w:type="character" w:customStyle="1" w:styleId="34">
    <w:name w:val="disabled3"/>
    <w:basedOn w:val="3"/>
    <w:uiPriority w:val="0"/>
    <w:rPr>
      <w:vanish/>
    </w:rPr>
  </w:style>
  <w:style w:type="character" w:customStyle="1" w:styleId="35">
    <w:name w:val="disabled4"/>
    <w:basedOn w:val="3"/>
    <w:uiPriority w:val="0"/>
    <w:rPr>
      <w:color w:val="ADAAAD"/>
      <w:bdr w:val="none" w:color="auto" w:sz="0" w:space="0"/>
    </w:rPr>
  </w:style>
  <w:style w:type="character" w:customStyle="1" w:styleId="36">
    <w:name w:val="disabled5"/>
    <w:basedOn w:val="3"/>
    <w:uiPriority w:val="0"/>
    <w:rPr>
      <w:color w:val="868686"/>
      <w:bdr w:val="none" w:color="auto" w:sz="0" w:space="0"/>
      <w:shd w:val="clear" w:fill="3E3E3E"/>
    </w:rPr>
  </w:style>
  <w:style w:type="character" w:customStyle="1" w:styleId="37">
    <w:name w:val="disabled6"/>
    <w:basedOn w:val="3"/>
    <w:uiPriority w:val="0"/>
    <w:rPr>
      <w:color w:val="CCCCCC"/>
      <w:bdr w:val="single" w:color="F3F3F3" w:sz="6" w:space="0"/>
    </w:rPr>
  </w:style>
  <w:style w:type="character" w:customStyle="1" w:styleId="38">
    <w:name w:val="disabled7"/>
    <w:basedOn w:val="3"/>
    <w:uiPriority w:val="0"/>
    <w:rPr>
      <w:vanish/>
    </w:rPr>
  </w:style>
  <w:style w:type="character" w:customStyle="1" w:styleId="39">
    <w:name w:val="disabled8"/>
    <w:basedOn w:val="3"/>
    <w:uiPriority w:val="0"/>
    <w:rPr>
      <w:color w:val="DDDDDD"/>
      <w:bdr w:val="single" w:color="EEEEEE" w:sz="6" w:space="0"/>
    </w:rPr>
  </w:style>
  <w:style w:type="character" w:customStyle="1" w:styleId="40">
    <w:name w:val="disabled9"/>
    <w:basedOn w:val="3"/>
    <w:uiPriority w:val="0"/>
    <w:rPr>
      <w:color w:val="FFE3C6"/>
      <w:bdr w:val="single" w:color="FFE3C6" w:sz="6" w:space="0"/>
    </w:rPr>
  </w:style>
  <w:style w:type="character" w:customStyle="1" w:styleId="41">
    <w:name w:val="disabled10"/>
    <w:basedOn w:val="3"/>
    <w:uiPriority w:val="0"/>
    <w:rPr>
      <w:color w:val="CCCCCC"/>
      <w:bdr w:val="single" w:color="F3F3F3" w:sz="6" w:space="0"/>
    </w:rPr>
  </w:style>
  <w:style w:type="character" w:customStyle="1" w:styleId="42">
    <w:name w:val="disabled11"/>
    <w:basedOn w:val="3"/>
    <w:uiPriority w:val="0"/>
    <w:rPr>
      <w:color w:val="DDDDDD"/>
      <w:bdr w:val="single" w:color="EEEEEE" w:sz="6" w:space="0"/>
    </w:rPr>
  </w:style>
  <w:style w:type="character" w:customStyle="1" w:styleId="43">
    <w:name w:val="disabled12"/>
    <w:basedOn w:val="3"/>
    <w:uiPriority w:val="0"/>
    <w:rPr>
      <w:color w:val="CCCCCC"/>
      <w:bdr w:val="single" w:color="F3F3F3" w:sz="6" w:space="0"/>
    </w:rPr>
  </w:style>
  <w:style w:type="character" w:customStyle="1" w:styleId="44">
    <w:name w:val="disabled13"/>
    <w:basedOn w:val="3"/>
    <w:uiPriority w:val="0"/>
    <w:rPr>
      <w:color w:val="797979"/>
      <w:bdr w:val="none" w:color="auto" w:sz="0" w:space="0"/>
      <w:shd w:val="clear" w:fill="C1C1C1"/>
    </w:rPr>
  </w:style>
  <w:style w:type="character" w:customStyle="1" w:styleId="45">
    <w:name w:val="disabled14"/>
    <w:basedOn w:val="3"/>
    <w:uiPriority w:val="0"/>
    <w:rPr>
      <w:color w:val="DDDDDD"/>
      <w:bdr w:val="single" w:color="EEEEEE" w:sz="6" w:space="0"/>
    </w:rPr>
  </w:style>
  <w:style w:type="character" w:customStyle="1" w:styleId="46">
    <w:name w:val="disabled15"/>
    <w:basedOn w:val="3"/>
    <w:uiPriority w:val="0"/>
    <w:rPr>
      <w:color w:val="444444"/>
      <w:shd w:val="clear" w:fill="000000"/>
    </w:rPr>
  </w:style>
  <w:style w:type="character" w:customStyle="1" w:styleId="47">
    <w:name w:val="disabled16"/>
    <w:basedOn w:val="3"/>
    <w:uiPriority w:val="0"/>
    <w:rPr>
      <w:vanish/>
    </w:rPr>
  </w:style>
  <w:style w:type="character" w:customStyle="1" w:styleId="48">
    <w:name w:val="disabled17"/>
    <w:basedOn w:val="3"/>
    <w:uiPriority w:val="0"/>
    <w:rPr>
      <w:vanish/>
    </w:rPr>
  </w:style>
  <w:style w:type="character" w:customStyle="1" w:styleId="49">
    <w:name w:val="disabled18"/>
    <w:basedOn w:val="3"/>
    <w:uiPriority w:val="0"/>
    <w:rPr>
      <w:vanish/>
    </w:rPr>
  </w:style>
  <w:style w:type="character" w:customStyle="1" w:styleId="50">
    <w:name w:val="disabled19"/>
    <w:basedOn w:val="3"/>
    <w:uiPriority w:val="0"/>
    <w:rPr>
      <w:color w:val="CCCCCC"/>
      <w:bdr w:val="single" w:color="CCCCCC" w:sz="6" w:space="0"/>
    </w:rPr>
  </w:style>
  <w:style w:type="character" w:customStyle="1" w:styleId="51">
    <w:name w:val="disabled20"/>
    <w:basedOn w:val="3"/>
    <w:uiPriority w:val="0"/>
    <w:rPr>
      <w:vanish/>
    </w:rPr>
  </w:style>
  <w:style w:type="character" w:customStyle="1" w:styleId="52">
    <w:name w:val="disabled21"/>
    <w:basedOn w:val="3"/>
    <w:uiPriority w:val="0"/>
    <w:rPr>
      <w:color w:val="929292"/>
      <w:bdr w:val="single" w:color="929292"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2017-05-10T00:55:43Z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